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6BF7" w:rsidRPr="005107A6" w:rsidRDefault="00A46BF7" w:rsidP="00A46BF7">
      <w:pPr>
        <w:jc w:val="center"/>
        <w:outlineLvl w:val="0"/>
        <w:rPr>
          <w:b/>
          <w:sz w:val="32"/>
          <w:szCs w:val="32"/>
          <w:lang w:val="en-GB"/>
        </w:rPr>
      </w:pPr>
      <w:r w:rsidRPr="005107A6">
        <w:rPr>
          <w:b/>
          <w:sz w:val="32"/>
          <w:szCs w:val="32"/>
          <w:lang w:val="en-GB"/>
        </w:rPr>
        <w:t xml:space="preserve">Multivariate analyses in Excel </w:t>
      </w:r>
      <w:r w:rsidR="000B6B3C">
        <w:rPr>
          <w:b/>
          <w:sz w:val="32"/>
          <w:szCs w:val="32"/>
          <w:lang w:val="en-GB"/>
        </w:rPr>
        <w:t>using</w:t>
      </w:r>
      <w:r w:rsidRPr="005107A6">
        <w:rPr>
          <w:b/>
          <w:sz w:val="32"/>
          <w:szCs w:val="32"/>
          <w:lang w:val="en-GB"/>
        </w:rPr>
        <w:t xml:space="preserve"> PCA, CA and MS</w:t>
      </w:r>
    </w:p>
    <w:p w:rsidR="00A3267F" w:rsidRPr="005107A6" w:rsidRDefault="00A3267F" w:rsidP="00A46BF7">
      <w:pPr>
        <w:jc w:val="center"/>
        <w:outlineLvl w:val="0"/>
        <w:rPr>
          <w:b/>
          <w:sz w:val="32"/>
          <w:szCs w:val="32"/>
          <w:lang w:val="en-GB"/>
        </w:rPr>
      </w:pPr>
      <w:r w:rsidRPr="005107A6">
        <w:rPr>
          <w:b/>
          <w:sz w:val="32"/>
          <w:szCs w:val="32"/>
          <w:lang w:val="en-GB"/>
        </w:rPr>
        <w:t xml:space="preserve">CAPCA Version </w:t>
      </w:r>
      <w:r w:rsidR="00A46BF7" w:rsidRPr="005107A6">
        <w:rPr>
          <w:b/>
          <w:sz w:val="32"/>
          <w:szCs w:val="32"/>
          <w:lang w:val="en-GB"/>
        </w:rPr>
        <w:t>3.</w:t>
      </w:r>
      <w:r w:rsidR="000B6B3C">
        <w:rPr>
          <w:b/>
          <w:sz w:val="32"/>
          <w:szCs w:val="32"/>
          <w:lang w:val="en-GB"/>
        </w:rPr>
        <w:t>1</w:t>
      </w:r>
    </w:p>
    <w:p w:rsidR="00A3267F" w:rsidRPr="005107A6" w:rsidRDefault="00C419AE" w:rsidP="00A46BF7">
      <w:pPr>
        <w:jc w:val="center"/>
        <w:outlineLvl w:val="0"/>
        <w:rPr>
          <w:b/>
          <w:lang w:val="en-GB"/>
        </w:rPr>
      </w:pPr>
      <w:r w:rsidRPr="005107A6">
        <w:rPr>
          <w:b/>
          <w:lang w:val="en-GB"/>
        </w:rPr>
        <w:t>Torsten Madsen</w:t>
      </w:r>
      <w:r w:rsidR="002F6B4C" w:rsidRPr="005107A6">
        <w:rPr>
          <w:b/>
          <w:lang w:val="en-GB"/>
        </w:rPr>
        <w:t xml:space="preserve"> ©20</w:t>
      </w:r>
      <w:r w:rsidR="00557D31" w:rsidRPr="005107A6">
        <w:rPr>
          <w:b/>
          <w:lang w:val="en-GB"/>
        </w:rPr>
        <w:t>1</w:t>
      </w:r>
      <w:r w:rsidR="000B6B3C">
        <w:rPr>
          <w:b/>
          <w:lang w:val="en-GB"/>
        </w:rPr>
        <w:t>6</w:t>
      </w:r>
    </w:p>
    <w:p w:rsidR="00A3267F" w:rsidRPr="005107A6" w:rsidRDefault="00A3267F">
      <w:pPr>
        <w:rPr>
          <w:b/>
          <w:lang w:val="en-GB"/>
        </w:rPr>
      </w:pPr>
    </w:p>
    <w:p w:rsidR="001B71A7" w:rsidRPr="005107A6" w:rsidRDefault="001349FA" w:rsidP="00A46BF7">
      <w:pPr>
        <w:pStyle w:val="Overskrift1"/>
      </w:pPr>
      <w:bookmarkStart w:id="0" w:name="Introductory_comments"/>
      <w:bookmarkStart w:id="1" w:name="_GoBack"/>
      <w:bookmarkEnd w:id="0"/>
      <w:bookmarkEnd w:id="1"/>
      <w:r w:rsidRPr="005107A6">
        <w:t>Introduct</w:t>
      </w:r>
      <w:r w:rsidR="00A46BF7" w:rsidRPr="005107A6">
        <w:t>ory comments</w:t>
      </w:r>
    </w:p>
    <w:p w:rsidR="00A65B1D" w:rsidRPr="005107A6" w:rsidRDefault="005224A3" w:rsidP="007A44D4">
      <w:pPr>
        <w:rPr>
          <w:lang w:val="en-GB"/>
        </w:rPr>
      </w:pPr>
      <w:r w:rsidRPr="005107A6">
        <w:rPr>
          <w:lang w:val="en-GB"/>
        </w:rPr>
        <w:t>CAPCA</w:t>
      </w:r>
      <w:r w:rsidR="00A2161D" w:rsidRPr="005107A6">
        <w:rPr>
          <w:lang w:val="en-GB"/>
        </w:rPr>
        <w:t xml:space="preserve"> is an add-in to Microsoft Excel that allows you to carry out Principal Components Analysis</w:t>
      </w:r>
      <w:r w:rsidR="00EA11F8" w:rsidRPr="005107A6">
        <w:rPr>
          <w:lang w:val="en-GB"/>
        </w:rPr>
        <w:t xml:space="preserve"> (PCA),</w:t>
      </w:r>
      <w:r w:rsidR="00A2161D" w:rsidRPr="005107A6">
        <w:rPr>
          <w:lang w:val="en-GB"/>
        </w:rPr>
        <w:t xml:space="preserve"> Correspondence Analysis</w:t>
      </w:r>
      <w:r w:rsidR="00EA11F8" w:rsidRPr="005107A6">
        <w:rPr>
          <w:lang w:val="en-GB"/>
        </w:rPr>
        <w:t xml:space="preserve"> (CA)</w:t>
      </w:r>
      <w:r w:rsidR="00A2161D" w:rsidRPr="005107A6">
        <w:rPr>
          <w:lang w:val="en-GB"/>
        </w:rPr>
        <w:t xml:space="preserve"> </w:t>
      </w:r>
      <w:r w:rsidR="00EA11F8" w:rsidRPr="005107A6">
        <w:rPr>
          <w:lang w:val="en-GB"/>
        </w:rPr>
        <w:t xml:space="preserve">and Metric Scaling (MS) </w:t>
      </w:r>
      <w:r w:rsidR="00A2161D" w:rsidRPr="005107A6">
        <w:rPr>
          <w:lang w:val="en-GB"/>
        </w:rPr>
        <w:t>fully integrated with</w:t>
      </w:r>
      <w:r w:rsidR="00245A81" w:rsidRPr="005107A6">
        <w:rPr>
          <w:lang w:val="en-GB"/>
        </w:rPr>
        <w:t>in</w:t>
      </w:r>
      <w:r w:rsidR="00A2161D" w:rsidRPr="005107A6">
        <w:rPr>
          <w:lang w:val="en-GB"/>
        </w:rPr>
        <w:t xml:space="preserve"> Excel. </w:t>
      </w:r>
      <w:r w:rsidR="00A46BF7" w:rsidRPr="005107A6">
        <w:rPr>
          <w:lang w:val="en-GB"/>
        </w:rPr>
        <w:t xml:space="preserve">The program reads the data from </w:t>
      </w:r>
      <w:r w:rsidR="00245A81" w:rsidRPr="005107A6">
        <w:rPr>
          <w:lang w:val="en-GB"/>
        </w:rPr>
        <w:t>your</w:t>
      </w:r>
      <w:r w:rsidR="00A46BF7" w:rsidRPr="005107A6">
        <w:rPr>
          <w:lang w:val="en-GB"/>
        </w:rPr>
        <w:t xml:space="preserve"> worksheet</w:t>
      </w:r>
      <w:r w:rsidR="00245A81" w:rsidRPr="005107A6">
        <w:rPr>
          <w:lang w:val="en-GB"/>
        </w:rPr>
        <w:t>s</w:t>
      </w:r>
      <w:r w:rsidR="00A46BF7" w:rsidRPr="005107A6">
        <w:rPr>
          <w:lang w:val="en-GB"/>
        </w:rPr>
        <w:t xml:space="preserve"> and produces additional worksheets with tables and statistics showing the </w:t>
      </w:r>
      <w:r w:rsidR="007A44D4" w:rsidRPr="005107A6">
        <w:rPr>
          <w:lang w:val="en-GB"/>
        </w:rPr>
        <w:t>result</w:t>
      </w:r>
      <w:r w:rsidR="00A46BF7" w:rsidRPr="005107A6">
        <w:rPr>
          <w:lang w:val="en-GB"/>
        </w:rPr>
        <w:t xml:space="preserve"> of the analys</w:t>
      </w:r>
      <w:r w:rsidR="00245A81" w:rsidRPr="005107A6">
        <w:rPr>
          <w:lang w:val="en-GB"/>
        </w:rPr>
        <w:t>i</w:t>
      </w:r>
      <w:r w:rsidR="00A46BF7" w:rsidRPr="005107A6">
        <w:rPr>
          <w:lang w:val="en-GB"/>
        </w:rPr>
        <w:t xml:space="preserve">s as well as </w:t>
      </w:r>
      <w:r w:rsidR="00AE40D9" w:rsidRPr="005107A6">
        <w:rPr>
          <w:lang w:val="en-GB"/>
        </w:rPr>
        <w:t xml:space="preserve">a number of charts to illustrate </w:t>
      </w:r>
      <w:r w:rsidRPr="005107A6">
        <w:rPr>
          <w:lang w:val="en-GB"/>
        </w:rPr>
        <w:t>it</w:t>
      </w:r>
      <w:r w:rsidR="00AE40D9" w:rsidRPr="005107A6">
        <w:rPr>
          <w:lang w:val="en-GB"/>
        </w:rPr>
        <w:t>.</w:t>
      </w:r>
    </w:p>
    <w:p w:rsidR="007A44D4" w:rsidRPr="005107A6" w:rsidRDefault="007A44D4" w:rsidP="00854C67">
      <w:pPr>
        <w:pStyle w:val="NormalIndent"/>
      </w:pPr>
      <w:r w:rsidRPr="005107A6">
        <w:t xml:space="preserve">The background for CAPCA was a DOS based program in PACAL </w:t>
      </w:r>
      <w:r w:rsidR="00854C67" w:rsidRPr="005107A6">
        <w:t>performing PCA and CA analyses that I wrote in</w:t>
      </w:r>
      <w:r w:rsidR="0097530F" w:rsidRPr="005107A6">
        <w:t xml:space="preserve"> 1989</w:t>
      </w:r>
      <w:r w:rsidRPr="005107A6">
        <w:t xml:space="preserve"> called </w:t>
      </w:r>
      <w:proofErr w:type="spellStart"/>
      <w:r w:rsidR="0097530F" w:rsidRPr="005107A6">
        <w:t>Kvark</w:t>
      </w:r>
      <w:proofErr w:type="spellEnd"/>
      <w:r w:rsidR="00854C67" w:rsidRPr="005107A6">
        <w:t>.</w:t>
      </w:r>
      <w:r w:rsidRPr="005107A6">
        <w:t xml:space="preserve"> Th</w:t>
      </w:r>
      <w:r w:rsidR="00854C67" w:rsidRPr="005107A6">
        <w:t>e</w:t>
      </w:r>
      <w:r w:rsidRPr="005107A6">
        <w:t xml:space="preserve"> program </w:t>
      </w:r>
      <w:proofErr w:type="gramStart"/>
      <w:r w:rsidRPr="005107A6">
        <w:t>was abandoned</w:t>
      </w:r>
      <w:proofErr w:type="gramEnd"/>
      <w:r w:rsidRPr="005107A6">
        <w:t xml:space="preserve"> </w:t>
      </w:r>
      <w:r w:rsidR="0097530F" w:rsidRPr="005107A6">
        <w:t>as</w:t>
      </w:r>
      <w:r w:rsidRPr="005107A6">
        <w:t xml:space="preserve"> Erwin </w:t>
      </w:r>
      <w:proofErr w:type="spellStart"/>
      <w:r w:rsidRPr="005107A6">
        <w:t>Scollar’s</w:t>
      </w:r>
      <w:proofErr w:type="spellEnd"/>
      <w:r w:rsidRPr="005107A6">
        <w:t xml:space="preserve"> successful program </w:t>
      </w:r>
      <w:proofErr w:type="spellStart"/>
      <w:r w:rsidRPr="005107A6">
        <w:t>Basp</w:t>
      </w:r>
      <w:proofErr w:type="spellEnd"/>
      <w:r w:rsidRPr="005107A6">
        <w:t xml:space="preserve"> and later</w:t>
      </w:r>
      <w:r w:rsidR="00B03CBE" w:rsidRPr="005107A6">
        <w:t xml:space="preserve"> </w:t>
      </w:r>
      <w:proofErr w:type="spellStart"/>
      <w:r w:rsidR="00B03CBE" w:rsidRPr="005107A6">
        <w:t>WinBasp</w:t>
      </w:r>
      <w:proofErr w:type="spellEnd"/>
      <w:r w:rsidR="0097530F" w:rsidRPr="005107A6">
        <w:t xml:space="preserve"> developed during the first half of the </w:t>
      </w:r>
      <w:r w:rsidR="000B6B3C" w:rsidRPr="005107A6">
        <w:t>nineties</w:t>
      </w:r>
      <w:r w:rsidR="00B03CBE" w:rsidRPr="005107A6">
        <w:t xml:space="preserve">. Both </w:t>
      </w:r>
      <w:proofErr w:type="spellStart"/>
      <w:r w:rsidR="0097530F" w:rsidRPr="005107A6">
        <w:t>Kvark</w:t>
      </w:r>
      <w:proofErr w:type="spellEnd"/>
      <w:r w:rsidR="00B03CBE" w:rsidRPr="005107A6">
        <w:t xml:space="preserve"> and </w:t>
      </w:r>
      <w:proofErr w:type="spellStart"/>
      <w:r w:rsidR="00B03CBE" w:rsidRPr="005107A6">
        <w:t>Basp</w:t>
      </w:r>
      <w:proofErr w:type="spellEnd"/>
      <w:r w:rsidR="00B03CBE" w:rsidRPr="005107A6">
        <w:t>/</w:t>
      </w:r>
      <w:proofErr w:type="spellStart"/>
      <w:r w:rsidR="00B03CBE" w:rsidRPr="005107A6">
        <w:t>Winbasp</w:t>
      </w:r>
      <w:proofErr w:type="spellEnd"/>
      <w:r w:rsidR="00B03CBE" w:rsidRPr="005107A6">
        <w:t xml:space="preserve">, however, </w:t>
      </w:r>
      <w:r w:rsidR="0097530F" w:rsidRPr="005107A6">
        <w:t>were</w:t>
      </w:r>
      <w:r w:rsidR="00B03CBE" w:rsidRPr="005107A6">
        <w:t xml:space="preserve"> hampered</w:t>
      </w:r>
      <w:r w:rsidR="00854C67" w:rsidRPr="005107A6">
        <w:t xml:space="preserve"> by tedious data input procedures and a lack of efficient import facilities for data.</w:t>
      </w:r>
    </w:p>
    <w:p w:rsidR="00090761" w:rsidRPr="005107A6" w:rsidRDefault="005B334F" w:rsidP="000B6B3C">
      <w:pPr>
        <w:pStyle w:val="NormalIndent"/>
      </w:pPr>
      <w:r w:rsidRPr="005107A6">
        <w:t xml:space="preserve">The advantage of a program for multivariate analyses within Excel </w:t>
      </w:r>
      <w:r w:rsidR="0097530F" w:rsidRPr="005107A6">
        <w:t>appeared rather</w:t>
      </w:r>
      <w:r w:rsidRPr="005107A6">
        <w:t xml:space="preserve"> obvious, and around </w:t>
      </w:r>
      <w:proofErr w:type="gramStart"/>
      <w:r w:rsidRPr="005107A6">
        <w:t>2002</w:t>
      </w:r>
      <w:proofErr w:type="gramEnd"/>
      <w:r w:rsidRPr="005107A6">
        <w:t xml:space="preserve"> I made a first attempt to create CAPCA. </w:t>
      </w:r>
      <w:r w:rsidR="00345FA6" w:rsidRPr="005107A6">
        <w:t>T</w:t>
      </w:r>
      <w:r w:rsidRPr="005107A6">
        <w:t xml:space="preserve">he program </w:t>
      </w:r>
      <w:proofErr w:type="gramStart"/>
      <w:r w:rsidRPr="005107A6">
        <w:t>was primarily used</w:t>
      </w:r>
      <w:proofErr w:type="gramEnd"/>
      <w:r w:rsidRPr="005107A6">
        <w:t xml:space="preserve"> </w:t>
      </w:r>
      <w:r w:rsidR="00345FA6" w:rsidRPr="005107A6">
        <w:t>internally at the department, although it was disseminated to a few colleagues</w:t>
      </w:r>
      <w:r w:rsidR="0097530F" w:rsidRPr="005107A6">
        <w:t xml:space="preserve"> as well</w:t>
      </w:r>
      <w:r w:rsidR="00345FA6" w:rsidRPr="005107A6">
        <w:t xml:space="preserve">. In 2006, when I withdrew from the university, I decided to make it </w:t>
      </w:r>
      <w:r w:rsidR="0097530F" w:rsidRPr="005107A6">
        <w:t xml:space="preserve">generally </w:t>
      </w:r>
      <w:r w:rsidR="00345FA6" w:rsidRPr="005107A6">
        <w:t xml:space="preserve">available. It </w:t>
      </w:r>
      <w:proofErr w:type="gramStart"/>
      <w:r w:rsidR="00345FA6" w:rsidRPr="005107A6">
        <w:t>was launched</w:t>
      </w:r>
      <w:proofErr w:type="gramEnd"/>
      <w:r w:rsidR="00345FA6" w:rsidRPr="005107A6">
        <w:t xml:space="preserve"> as version 1, followed in 2007 by version 2 (version 2.1 in 2010 and version 2.3 in 2012)</w:t>
      </w:r>
      <w:r w:rsidR="00090761" w:rsidRPr="005107A6">
        <w:t xml:space="preserve">. </w:t>
      </w:r>
      <w:r w:rsidR="000B6B3C">
        <w:t>Version 3.0 from 2014 presented a major renewal and improvement of the user interface. The present version 3.1 features some needed improvements to the way you can enter data for metric scaling, as well as some improvements to the way you can present and view the results of the analyses.</w:t>
      </w:r>
    </w:p>
    <w:p w:rsidR="005B6C40" w:rsidRPr="005107A6" w:rsidRDefault="005B6C40" w:rsidP="00854C67">
      <w:pPr>
        <w:pStyle w:val="NormalIndent"/>
      </w:pPr>
      <w:r w:rsidRPr="005107A6">
        <w:t xml:space="preserve">CAPCA </w:t>
      </w:r>
      <w:proofErr w:type="gramStart"/>
      <w:r w:rsidRPr="005107A6">
        <w:t>is written</w:t>
      </w:r>
      <w:proofErr w:type="gramEnd"/>
      <w:r w:rsidR="00DC4545" w:rsidRPr="005107A6">
        <w:t xml:space="preserve"> </w:t>
      </w:r>
      <w:r w:rsidR="00C80169" w:rsidRPr="005107A6">
        <w:t>using</w:t>
      </w:r>
      <w:r w:rsidR="00DC4545" w:rsidRPr="005107A6">
        <w:t xml:space="preserve"> the built in VBA programming language in Excel. The version of Excel used </w:t>
      </w:r>
      <w:r w:rsidR="000B6B3C">
        <w:t xml:space="preserve">for version 3.1 </w:t>
      </w:r>
      <w:r w:rsidR="00DC4545" w:rsidRPr="005107A6">
        <w:t>is 1</w:t>
      </w:r>
      <w:r w:rsidR="000B6B3C">
        <w:t>4</w:t>
      </w:r>
      <w:r w:rsidR="00DC4545" w:rsidRPr="005107A6">
        <w:t xml:space="preserve"> (</w:t>
      </w:r>
      <w:r w:rsidR="000B6B3C">
        <w:t xml:space="preserve">Office </w:t>
      </w:r>
      <w:r w:rsidR="00DC4545" w:rsidRPr="005107A6">
        <w:t>20</w:t>
      </w:r>
      <w:r w:rsidR="000B6B3C">
        <w:t>10</w:t>
      </w:r>
      <w:r w:rsidR="00DC4545" w:rsidRPr="005107A6">
        <w:t xml:space="preserve">). I have not had the possibility to test the program using </w:t>
      </w:r>
      <w:r w:rsidR="000B6B3C">
        <w:t>newer</w:t>
      </w:r>
      <w:r w:rsidR="00DC4545" w:rsidRPr="005107A6">
        <w:t xml:space="preserve"> versions, but it ought to work. </w:t>
      </w:r>
      <w:r w:rsidR="00C80169" w:rsidRPr="005107A6">
        <w:t xml:space="preserve">I would appreciate </w:t>
      </w:r>
      <w:r w:rsidR="0097530F" w:rsidRPr="005107A6">
        <w:t>if you inform me</w:t>
      </w:r>
      <w:r w:rsidR="00C80169" w:rsidRPr="005107A6">
        <w:t>, s</w:t>
      </w:r>
      <w:r w:rsidR="00DC4545" w:rsidRPr="005107A6">
        <w:t>hould you encounter difficulties running the program</w:t>
      </w:r>
      <w:r w:rsidR="00C80169" w:rsidRPr="005107A6">
        <w:t xml:space="preserve">, </w:t>
      </w:r>
      <w:r w:rsidR="0097530F" w:rsidRPr="005107A6">
        <w:t xml:space="preserve">if you </w:t>
      </w:r>
      <w:r w:rsidR="00C80169" w:rsidRPr="005107A6">
        <w:t xml:space="preserve">come across regular bugs, or </w:t>
      </w:r>
      <w:proofErr w:type="gramStart"/>
      <w:r w:rsidR="0097530F" w:rsidRPr="005107A6">
        <w:t>indeed</w:t>
      </w:r>
      <w:proofErr w:type="gramEnd"/>
      <w:r w:rsidR="0097530F" w:rsidRPr="005107A6">
        <w:t xml:space="preserve"> if you </w:t>
      </w:r>
      <w:r w:rsidR="00C80169" w:rsidRPr="005107A6">
        <w:t xml:space="preserve">have any suggestions of improvement. The code is not </w:t>
      </w:r>
      <w:r w:rsidR="0097530F" w:rsidRPr="005107A6">
        <w:t xml:space="preserve">password </w:t>
      </w:r>
      <w:r w:rsidR="00C80169" w:rsidRPr="005107A6">
        <w:t>protected</w:t>
      </w:r>
      <w:r w:rsidR="0097530F" w:rsidRPr="005107A6">
        <w:t>, and y</w:t>
      </w:r>
      <w:r w:rsidR="00C80169" w:rsidRPr="005107A6">
        <w:t xml:space="preserve">ou are welcome to browse through it and make changes if you like. Should you make regular improvements to the program, I would appreciate if you inform me. </w:t>
      </w:r>
    </w:p>
    <w:p w:rsidR="00D272F2" w:rsidRPr="005107A6" w:rsidRDefault="00D272F2">
      <w:pPr>
        <w:tabs>
          <w:tab w:val="clear" w:pos="567"/>
        </w:tabs>
        <w:rPr>
          <w:rFonts w:ascii="Cambria" w:hAnsi="Cambria"/>
          <w:b/>
          <w:bCs/>
          <w:kern w:val="32"/>
          <w:sz w:val="32"/>
          <w:szCs w:val="32"/>
          <w:lang w:val="en-GB"/>
        </w:rPr>
      </w:pPr>
      <w:r w:rsidRPr="005107A6">
        <w:rPr>
          <w:lang w:val="en-GB"/>
        </w:rPr>
        <w:br w:type="page"/>
      </w:r>
    </w:p>
    <w:p w:rsidR="007D2DD7" w:rsidRPr="005107A6" w:rsidRDefault="00F0194B" w:rsidP="00F0194B">
      <w:pPr>
        <w:pStyle w:val="Overskrift1"/>
      </w:pPr>
      <w:bookmarkStart w:id="2" w:name="Installing_CAPCA"/>
      <w:r w:rsidRPr="005107A6">
        <w:lastRenderedPageBreak/>
        <w:t>Installing CAPCA</w:t>
      </w:r>
      <w:bookmarkEnd w:id="2"/>
    </w:p>
    <w:p w:rsidR="00826A40" w:rsidRDefault="007D2DD7" w:rsidP="00F0194B">
      <w:pPr>
        <w:rPr>
          <w:lang w:val="en-GB"/>
        </w:rPr>
      </w:pPr>
      <w:r w:rsidRPr="005107A6">
        <w:rPr>
          <w:lang w:val="en-GB"/>
        </w:rPr>
        <w:t xml:space="preserve">Installing CAPCA on your computer is simple. The only precondition is that </w:t>
      </w:r>
      <w:r w:rsidR="006840EB">
        <w:rPr>
          <w:lang w:val="en-GB"/>
        </w:rPr>
        <w:t xml:space="preserve">you have </w:t>
      </w:r>
      <w:r w:rsidRPr="005107A6">
        <w:rPr>
          <w:lang w:val="en-GB"/>
        </w:rPr>
        <w:t xml:space="preserve">Microsoft Excel </w:t>
      </w:r>
      <w:r w:rsidR="00D05B7F" w:rsidRPr="005107A6">
        <w:rPr>
          <w:lang w:val="en-GB"/>
        </w:rPr>
        <w:t xml:space="preserve">version 12 </w:t>
      </w:r>
      <w:r w:rsidR="006840EB">
        <w:rPr>
          <w:lang w:val="en-GB"/>
        </w:rPr>
        <w:t>(Office 2007</w:t>
      </w:r>
      <w:r w:rsidR="00D05B7F" w:rsidRPr="005107A6">
        <w:rPr>
          <w:lang w:val="en-GB"/>
        </w:rPr>
        <w:t xml:space="preserve">) </w:t>
      </w:r>
      <w:r w:rsidR="006840EB">
        <w:rPr>
          <w:lang w:val="en-GB"/>
        </w:rPr>
        <w:t>or later</w:t>
      </w:r>
      <w:r w:rsidR="00F0194B" w:rsidRPr="005107A6">
        <w:rPr>
          <w:lang w:val="en-GB"/>
        </w:rPr>
        <w:t xml:space="preserve">. </w:t>
      </w:r>
      <w:r w:rsidR="00D05B7F" w:rsidRPr="005107A6">
        <w:rPr>
          <w:lang w:val="en-GB"/>
        </w:rPr>
        <w:t xml:space="preserve">The program is distributed as an Excel </w:t>
      </w:r>
      <w:proofErr w:type="gramStart"/>
      <w:r w:rsidR="00D05B7F" w:rsidRPr="005107A6">
        <w:rPr>
          <w:lang w:val="en-GB"/>
        </w:rPr>
        <w:t>add-</w:t>
      </w:r>
      <w:proofErr w:type="gramEnd"/>
      <w:r w:rsidR="00D05B7F" w:rsidRPr="005107A6">
        <w:rPr>
          <w:lang w:val="en-GB"/>
        </w:rPr>
        <w:t>in program file (.</w:t>
      </w:r>
      <w:proofErr w:type="spellStart"/>
      <w:r w:rsidR="00D05B7F" w:rsidRPr="005107A6">
        <w:rPr>
          <w:lang w:val="en-GB"/>
        </w:rPr>
        <w:t>xlam</w:t>
      </w:r>
      <w:proofErr w:type="spellEnd"/>
      <w:r w:rsidR="00D05B7F" w:rsidRPr="005107A6">
        <w:rPr>
          <w:lang w:val="en-GB"/>
        </w:rPr>
        <w:t xml:space="preserve"> file)</w:t>
      </w:r>
      <w:r w:rsidR="00F0194B" w:rsidRPr="005107A6">
        <w:rPr>
          <w:lang w:val="en-GB"/>
        </w:rPr>
        <w:t xml:space="preserve"> </w:t>
      </w:r>
      <w:r w:rsidR="00D05B7F" w:rsidRPr="005107A6">
        <w:rPr>
          <w:lang w:val="en-GB"/>
        </w:rPr>
        <w:t xml:space="preserve">that is compatible with Office 2007 or later. </w:t>
      </w:r>
    </w:p>
    <w:p w:rsidR="006840EB" w:rsidRPr="005107A6" w:rsidRDefault="006840EB" w:rsidP="00F0194B">
      <w:pPr>
        <w:rPr>
          <w:i/>
          <w:lang w:val="en-GB"/>
        </w:rPr>
      </w:pPr>
    </w:p>
    <w:p w:rsidR="008A584B" w:rsidRPr="005107A6" w:rsidRDefault="00826A40" w:rsidP="00A46BF7">
      <w:pPr>
        <w:outlineLvl w:val="0"/>
        <w:rPr>
          <w:rStyle w:val="Fremhv"/>
        </w:rPr>
      </w:pPr>
      <w:r w:rsidRPr="005107A6">
        <w:rPr>
          <w:rStyle w:val="Fremhv"/>
        </w:rPr>
        <w:t>CAPCA</w:t>
      </w:r>
      <w:r w:rsidR="0066563F">
        <w:rPr>
          <w:rStyle w:val="Fremhv"/>
        </w:rPr>
        <w:t xml:space="preserve"> V</w:t>
      </w:r>
      <w:r w:rsidR="000D0B46" w:rsidRPr="005107A6">
        <w:rPr>
          <w:rStyle w:val="Fremhv"/>
        </w:rPr>
        <w:t>ersion</w:t>
      </w:r>
      <w:r w:rsidR="0066563F">
        <w:rPr>
          <w:rStyle w:val="Fremhv"/>
        </w:rPr>
        <w:t xml:space="preserve"> </w:t>
      </w:r>
      <w:r w:rsidR="000D0B46" w:rsidRPr="005107A6">
        <w:rPr>
          <w:rStyle w:val="Fremhv"/>
        </w:rPr>
        <w:t>3</w:t>
      </w:r>
      <w:r w:rsidR="0066563F">
        <w:rPr>
          <w:rStyle w:val="Fremhv"/>
        </w:rPr>
        <w:t>.1</w:t>
      </w:r>
      <w:r w:rsidRPr="005107A6">
        <w:rPr>
          <w:rStyle w:val="Fremhv"/>
        </w:rPr>
        <w:t>.xlam</w:t>
      </w:r>
    </w:p>
    <w:p w:rsidR="008A584B" w:rsidRDefault="008732B6" w:rsidP="00826A40">
      <w:pPr>
        <w:rPr>
          <w:lang w:val="en-GB"/>
        </w:rPr>
      </w:pPr>
      <w:r>
        <w:rPr>
          <w:lang w:val="en-GB"/>
        </w:rPr>
        <w:t>It is customary to place add-in</w:t>
      </w:r>
      <w:r w:rsidR="008A584B" w:rsidRPr="005107A6">
        <w:rPr>
          <w:lang w:val="en-GB"/>
        </w:rPr>
        <w:t xml:space="preserve"> file</w:t>
      </w:r>
      <w:r>
        <w:rPr>
          <w:lang w:val="en-GB"/>
        </w:rPr>
        <w:t>s in</w:t>
      </w:r>
      <w:r w:rsidR="008A584B" w:rsidRPr="005107A6">
        <w:rPr>
          <w:lang w:val="en-GB"/>
        </w:rPr>
        <w:t xml:space="preserve"> the directory </w:t>
      </w:r>
      <w:proofErr w:type="spellStart"/>
      <w:r w:rsidR="008A584B" w:rsidRPr="005107A6">
        <w:rPr>
          <w:i/>
          <w:lang w:val="en-GB"/>
        </w:rPr>
        <w:t>AppData</w:t>
      </w:r>
      <w:proofErr w:type="spellEnd"/>
      <w:proofErr w:type="gramStart"/>
      <w:r w:rsidR="008A584B" w:rsidRPr="005107A6">
        <w:rPr>
          <w:i/>
          <w:lang w:val="en-GB"/>
        </w:rPr>
        <w:t>/(</w:t>
      </w:r>
      <w:proofErr w:type="gramEnd"/>
      <w:r w:rsidR="008A584B" w:rsidRPr="005107A6">
        <w:rPr>
          <w:i/>
          <w:lang w:val="en-GB"/>
        </w:rPr>
        <w:t>Roaming)/Microsoft/</w:t>
      </w:r>
      <w:proofErr w:type="spellStart"/>
      <w:r>
        <w:rPr>
          <w:i/>
          <w:lang w:val="en-GB"/>
        </w:rPr>
        <w:t>A</w:t>
      </w:r>
      <w:r w:rsidR="008A584B" w:rsidRPr="005107A6">
        <w:rPr>
          <w:i/>
          <w:lang w:val="en-GB"/>
        </w:rPr>
        <w:t>ddIns</w:t>
      </w:r>
      <w:proofErr w:type="spellEnd"/>
      <w:r w:rsidR="008A584B" w:rsidRPr="005107A6">
        <w:rPr>
          <w:i/>
          <w:lang w:val="en-GB"/>
        </w:rPr>
        <w:t xml:space="preserve">. </w:t>
      </w:r>
      <w:r w:rsidR="008A584B" w:rsidRPr="005107A6">
        <w:rPr>
          <w:lang w:val="en-GB"/>
        </w:rPr>
        <w:t>You will find this as a sub</w:t>
      </w:r>
      <w:r>
        <w:rPr>
          <w:lang w:val="en-GB"/>
        </w:rPr>
        <w:t>-</w:t>
      </w:r>
      <w:r w:rsidR="008A584B" w:rsidRPr="005107A6">
        <w:rPr>
          <w:lang w:val="en-GB"/>
        </w:rPr>
        <w:t xml:space="preserve">directory to the directory for your personal settings (e.g. </w:t>
      </w:r>
      <w:r w:rsidR="008A584B" w:rsidRPr="005107A6">
        <w:rPr>
          <w:i/>
          <w:lang w:val="en-GB"/>
        </w:rPr>
        <w:t>Users/user name</w:t>
      </w:r>
      <w:r w:rsidR="008A584B" w:rsidRPr="005107A6">
        <w:rPr>
          <w:lang w:val="en-GB"/>
        </w:rPr>
        <w:t xml:space="preserve">). The directory </w:t>
      </w:r>
      <w:proofErr w:type="gramStart"/>
      <w:r w:rsidR="008A584B" w:rsidRPr="005107A6">
        <w:rPr>
          <w:lang w:val="en-GB"/>
        </w:rPr>
        <w:t>may be hidden</w:t>
      </w:r>
      <w:proofErr w:type="gramEnd"/>
      <w:r w:rsidR="008A584B" w:rsidRPr="005107A6">
        <w:rPr>
          <w:lang w:val="en-GB"/>
        </w:rPr>
        <w:t>. In that case</w:t>
      </w:r>
      <w:r w:rsidR="0066563F">
        <w:rPr>
          <w:lang w:val="en-GB"/>
        </w:rPr>
        <w:t>,</w:t>
      </w:r>
      <w:r w:rsidR="008A584B" w:rsidRPr="005107A6">
        <w:rPr>
          <w:lang w:val="en-GB"/>
        </w:rPr>
        <w:t xml:space="preserve"> you need to change the settings in the file browser allowin</w:t>
      </w:r>
      <w:r w:rsidR="00826A40" w:rsidRPr="005107A6">
        <w:rPr>
          <w:lang w:val="en-GB"/>
        </w:rPr>
        <w:t>g you to see hidden directories</w:t>
      </w:r>
      <w:r w:rsidR="008A584B" w:rsidRPr="005107A6">
        <w:rPr>
          <w:lang w:val="en-GB"/>
        </w:rPr>
        <w:t>.</w:t>
      </w:r>
      <w:r>
        <w:rPr>
          <w:lang w:val="en-GB"/>
        </w:rPr>
        <w:t xml:space="preserve"> It is not compulsory, however, to place the file in this directory. You may in fact place it </w:t>
      </w:r>
      <w:r w:rsidR="00361FFA">
        <w:rPr>
          <w:lang w:val="en-GB"/>
        </w:rPr>
        <w:t>wherever</w:t>
      </w:r>
      <w:r>
        <w:rPr>
          <w:lang w:val="en-GB"/>
        </w:rPr>
        <w:t xml:space="preserve"> you want</w:t>
      </w:r>
      <w:r w:rsidR="00361FFA">
        <w:rPr>
          <w:lang w:val="en-GB"/>
        </w:rPr>
        <w:t xml:space="preserve">, but Excel will always look first for an add-inn file in the </w:t>
      </w:r>
      <w:proofErr w:type="gramStart"/>
      <w:r w:rsidR="00361FFA">
        <w:rPr>
          <w:lang w:val="en-GB"/>
        </w:rPr>
        <w:t>above mentioned</w:t>
      </w:r>
      <w:proofErr w:type="gramEnd"/>
      <w:r w:rsidR="00361FFA">
        <w:rPr>
          <w:lang w:val="en-GB"/>
        </w:rPr>
        <w:t xml:space="preserve"> directory</w:t>
      </w:r>
      <w:r>
        <w:rPr>
          <w:lang w:val="en-GB"/>
        </w:rPr>
        <w:t>.</w:t>
      </w:r>
    </w:p>
    <w:p w:rsidR="00361FFA" w:rsidRDefault="008732B6" w:rsidP="008732B6">
      <w:pPr>
        <w:ind w:firstLine="360"/>
        <w:rPr>
          <w:lang w:val="en-GB"/>
        </w:rPr>
      </w:pPr>
      <w:r>
        <w:rPr>
          <w:lang w:val="en-GB"/>
        </w:rPr>
        <w:t xml:space="preserve">The procedure for installing in Office 2010 is the following (it differs slightly from office 2007): </w:t>
      </w:r>
    </w:p>
    <w:p w:rsidR="00361FFA" w:rsidRDefault="00361FFA" w:rsidP="008732B6">
      <w:pPr>
        <w:ind w:firstLine="360"/>
        <w:rPr>
          <w:lang w:val="en-GB"/>
        </w:rPr>
      </w:pPr>
      <w:r>
        <w:rPr>
          <w:lang w:val="en-GB"/>
        </w:rPr>
        <w:t>If you already have CAPCA installed you should remove the add-inn file (e.g. CAPCAversion3.03.xlam) before you open Excel. When you open Excel, it will inform you that the file is missing.  Next, you a</w:t>
      </w:r>
      <w:r w:rsidR="008732B6">
        <w:rPr>
          <w:lang w:val="en-GB"/>
        </w:rPr>
        <w:t>ctivate the “Files” page in Excel and select settings. In the menu that appear</w:t>
      </w:r>
      <w:r w:rsidR="00EA7102" w:rsidRPr="005107A6">
        <w:rPr>
          <w:lang w:val="en-GB"/>
        </w:rPr>
        <w:t xml:space="preserve"> you select Add</w:t>
      </w:r>
      <w:r>
        <w:rPr>
          <w:lang w:val="en-GB"/>
        </w:rPr>
        <w:t>-</w:t>
      </w:r>
      <w:r w:rsidR="00EA7102" w:rsidRPr="005107A6">
        <w:rPr>
          <w:lang w:val="en-GB"/>
        </w:rPr>
        <w:t>Ins</w:t>
      </w:r>
      <w:r w:rsidR="008732B6">
        <w:rPr>
          <w:lang w:val="en-GB"/>
        </w:rPr>
        <w:t>, and i</w:t>
      </w:r>
      <w:r w:rsidR="007025F3" w:rsidRPr="005107A6">
        <w:rPr>
          <w:lang w:val="en-GB"/>
        </w:rPr>
        <w:t>n the subsequent Add</w:t>
      </w:r>
      <w:r>
        <w:rPr>
          <w:lang w:val="en-GB"/>
        </w:rPr>
        <w:t>-</w:t>
      </w:r>
      <w:r w:rsidR="007025F3" w:rsidRPr="005107A6">
        <w:rPr>
          <w:lang w:val="en-GB"/>
        </w:rPr>
        <w:t xml:space="preserve">Ins dialog box you </w:t>
      </w:r>
      <w:r w:rsidR="00D12E12" w:rsidRPr="005107A6">
        <w:rPr>
          <w:lang w:val="en-GB"/>
        </w:rPr>
        <w:t xml:space="preserve">select “Manage Excel Add-ins” at the bottom of the form and press Go. </w:t>
      </w:r>
      <w:r>
        <w:rPr>
          <w:lang w:val="en-GB"/>
        </w:rPr>
        <w:t>You will see the name of the removed file checked in the add-inn</w:t>
      </w:r>
      <w:r w:rsidRPr="00361FFA">
        <w:rPr>
          <w:lang w:val="en-GB"/>
        </w:rPr>
        <w:t xml:space="preserve"> </w:t>
      </w:r>
      <w:r>
        <w:rPr>
          <w:lang w:val="en-GB"/>
        </w:rPr>
        <w:t>list. You un-check it and let Excel remove the reference. Finally, you press browse to find “CAPCA Version 3.1.xlam” and activate it.</w:t>
      </w:r>
    </w:p>
    <w:p w:rsidR="00361FFA" w:rsidRDefault="00361FFA" w:rsidP="008732B6">
      <w:pPr>
        <w:ind w:firstLine="360"/>
        <w:rPr>
          <w:lang w:val="en-GB"/>
        </w:rPr>
      </w:pPr>
      <w:r>
        <w:rPr>
          <w:lang w:val="en-GB"/>
        </w:rPr>
        <w:t>If you do not have a previous version of CAPCA installed, you go directly to the “Files” page in Excel and select settings. In the menu that appear</w:t>
      </w:r>
      <w:r w:rsidRPr="005107A6">
        <w:rPr>
          <w:lang w:val="en-GB"/>
        </w:rPr>
        <w:t xml:space="preserve"> you select Add</w:t>
      </w:r>
      <w:r>
        <w:rPr>
          <w:lang w:val="en-GB"/>
        </w:rPr>
        <w:t>-</w:t>
      </w:r>
      <w:r w:rsidRPr="005107A6">
        <w:rPr>
          <w:lang w:val="en-GB"/>
        </w:rPr>
        <w:t>Ins</w:t>
      </w:r>
      <w:r>
        <w:rPr>
          <w:lang w:val="en-GB"/>
        </w:rPr>
        <w:t>, and i</w:t>
      </w:r>
      <w:r w:rsidRPr="005107A6">
        <w:rPr>
          <w:lang w:val="en-GB"/>
        </w:rPr>
        <w:t>n the subsequent Add</w:t>
      </w:r>
      <w:r>
        <w:rPr>
          <w:lang w:val="en-GB"/>
        </w:rPr>
        <w:t>-</w:t>
      </w:r>
      <w:r w:rsidRPr="005107A6">
        <w:rPr>
          <w:lang w:val="en-GB"/>
        </w:rPr>
        <w:t>Ins dialog box you select “Manage Excel Add-ins” at the bottom of the form and press Go.</w:t>
      </w:r>
      <w:r>
        <w:rPr>
          <w:lang w:val="en-GB"/>
        </w:rPr>
        <w:t xml:space="preserve"> You then press browse to find “CAPCA Version 3.1.xlam” and activate it.</w:t>
      </w:r>
    </w:p>
    <w:p w:rsidR="00C056D5" w:rsidRPr="005107A6" w:rsidRDefault="00C056D5">
      <w:pPr>
        <w:rPr>
          <w:lang w:val="en-GB"/>
        </w:rPr>
      </w:pPr>
    </w:p>
    <w:p w:rsidR="005E3391" w:rsidRPr="005107A6" w:rsidRDefault="005E3391" w:rsidP="005E3391">
      <w:pPr>
        <w:rPr>
          <w:rStyle w:val="Fremhv"/>
        </w:rPr>
      </w:pPr>
      <w:proofErr w:type="gramStart"/>
      <w:r w:rsidRPr="005107A6">
        <w:rPr>
          <w:rStyle w:val="Fremhv"/>
        </w:rPr>
        <w:t>Potential problems installing CAPCA.</w:t>
      </w:r>
      <w:proofErr w:type="gramEnd"/>
    </w:p>
    <w:p w:rsidR="005E3391" w:rsidRPr="005107A6" w:rsidRDefault="005E3391" w:rsidP="005E3391">
      <w:pPr>
        <w:rPr>
          <w:lang w:val="en-GB" w:eastAsia="en-GB"/>
        </w:rPr>
      </w:pPr>
      <w:proofErr w:type="gramStart"/>
      <w:r w:rsidRPr="005107A6">
        <w:rPr>
          <w:lang w:val="en-GB" w:eastAsia="en-GB"/>
        </w:rPr>
        <w:t>Hopefully</w:t>
      </w:r>
      <w:proofErr w:type="gramEnd"/>
      <w:r w:rsidRPr="005107A6">
        <w:rPr>
          <w:lang w:val="en-GB" w:eastAsia="en-GB"/>
        </w:rPr>
        <w:t xml:space="preserve"> you will not be met with problems when trying to run CAPCA, but with new versions of Microsoft Windows and Microsoft Office they may appear. If you experience </w:t>
      </w:r>
      <w:r w:rsidR="00361FFA">
        <w:rPr>
          <w:lang w:val="en-GB" w:eastAsia="en-GB"/>
        </w:rPr>
        <w:t>that a newly installed program crash,</w:t>
      </w:r>
      <w:r w:rsidRPr="005107A6">
        <w:rPr>
          <w:lang w:val="en-GB" w:eastAsia="en-GB"/>
        </w:rPr>
        <w:t xml:space="preserve"> </w:t>
      </w:r>
      <w:r w:rsidR="00361FFA">
        <w:rPr>
          <w:lang w:val="en-GB" w:eastAsia="en-GB"/>
        </w:rPr>
        <w:t>please report it</w:t>
      </w:r>
      <w:r w:rsidRPr="005107A6">
        <w:rPr>
          <w:lang w:val="en-GB" w:eastAsia="en-GB"/>
        </w:rPr>
        <w:t>.</w:t>
      </w:r>
    </w:p>
    <w:p w:rsidR="00361FFA" w:rsidRDefault="00361FFA" w:rsidP="00DD00E3">
      <w:pPr>
        <w:pStyle w:val="NormalIndent"/>
        <w:rPr>
          <w:lang w:eastAsia="en-GB"/>
        </w:rPr>
      </w:pPr>
      <w:r>
        <w:rPr>
          <w:lang w:eastAsia="en-GB"/>
        </w:rPr>
        <w:t xml:space="preserve">Previously, there were problems with outdated versions </w:t>
      </w:r>
      <w:r w:rsidRPr="005107A6">
        <w:rPr>
          <w:lang w:eastAsia="en-GB"/>
        </w:rPr>
        <w:t>of a Microsoft library file named REFEDIT.DLL</w:t>
      </w:r>
      <w:r>
        <w:rPr>
          <w:lang w:eastAsia="en-GB"/>
        </w:rPr>
        <w:t>. If you are using Office 2007 you will find the file</w:t>
      </w:r>
      <w:r w:rsidRPr="005107A6">
        <w:rPr>
          <w:lang w:eastAsia="en-GB"/>
        </w:rPr>
        <w:t xml:space="preserve"> in the library C:/Program files (x86)/Microsoft Office/Office12.</w:t>
      </w:r>
      <w:r>
        <w:rPr>
          <w:lang w:eastAsia="en-GB"/>
        </w:rPr>
        <w:t xml:space="preserve"> It should have a date of 26.02.2009. The original version of the file for Office 2007, dated </w:t>
      </w:r>
      <w:r w:rsidRPr="005107A6">
        <w:rPr>
          <w:lang w:eastAsia="en-GB"/>
        </w:rPr>
        <w:t>26.10.2006</w:t>
      </w:r>
      <w:r>
        <w:rPr>
          <w:lang w:eastAsia="en-GB"/>
        </w:rPr>
        <w:t>,</w:t>
      </w:r>
      <w:r w:rsidRPr="005107A6">
        <w:rPr>
          <w:lang w:eastAsia="en-GB"/>
        </w:rPr>
        <w:t xml:space="preserve"> resulted in fatal run time errors.</w:t>
      </w:r>
    </w:p>
    <w:p w:rsidR="00361FFA" w:rsidRDefault="00361FFA" w:rsidP="00DD00E3">
      <w:pPr>
        <w:pStyle w:val="NormalIndent"/>
        <w:rPr>
          <w:lang w:eastAsia="en-GB"/>
        </w:rPr>
      </w:pPr>
      <w:r>
        <w:rPr>
          <w:lang w:eastAsia="en-GB"/>
        </w:rPr>
        <w:t xml:space="preserve">The version of the file used here is dated 13.03.2010. It is placed in </w:t>
      </w:r>
      <w:r w:rsidRPr="005107A6">
        <w:rPr>
          <w:lang w:eastAsia="en-GB"/>
        </w:rPr>
        <w:t>C:/Program files (x86)/Microsoft Office/Office1</w:t>
      </w:r>
      <w:r>
        <w:rPr>
          <w:lang w:eastAsia="en-GB"/>
        </w:rPr>
        <w:t>4.</w:t>
      </w:r>
    </w:p>
    <w:p w:rsidR="00D272F2" w:rsidRPr="005107A6" w:rsidRDefault="00D272F2">
      <w:pPr>
        <w:tabs>
          <w:tab w:val="clear" w:pos="567"/>
        </w:tabs>
        <w:rPr>
          <w:rFonts w:ascii="Cambria" w:hAnsi="Cambria"/>
          <w:b/>
          <w:bCs/>
          <w:kern w:val="32"/>
          <w:sz w:val="32"/>
          <w:szCs w:val="32"/>
          <w:lang w:val="en-GB"/>
        </w:rPr>
      </w:pPr>
      <w:r w:rsidRPr="005107A6">
        <w:rPr>
          <w:lang w:val="en-GB"/>
        </w:rPr>
        <w:br w:type="page"/>
      </w:r>
    </w:p>
    <w:p w:rsidR="00C056D5" w:rsidRPr="005107A6" w:rsidRDefault="009E7E4A" w:rsidP="009E7E4A">
      <w:pPr>
        <w:pStyle w:val="Overskrift1"/>
      </w:pPr>
      <w:bookmarkStart w:id="3" w:name="Preparing_data_for_CAPCA"/>
      <w:bookmarkEnd w:id="3"/>
      <w:r w:rsidRPr="005107A6">
        <w:lastRenderedPageBreak/>
        <w:t>Preparing data for CAPCA</w:t>
      </w:r>
    </w:p>
    <w:p w:rsidR="0027185B" w:rsidRPr="005107A6" w:rsidRDefault="00D56F43" w:rsidP="00D30743">
      <w:pPr>
        <w:rPr>
          <w:lang w:val="en-GB"/>
        </w:rPr>
      </w:pPr>
      <w:r w:rsidRPr="005107A6">
        <w:rPr>
          <w:lang w:val="en-GB"/>
        </w:rPr>
        <w:t xml:space="preserve">All data to </w:t>
      </w:r>
      <w:proofErr w:type="gramStart"/>
      <w:r w:rsidRPr="005107A6">
        <w:rPr>
          <w:lang w:val="en-GB"/>
        </w:rPr>
        <w:t xml:space="preserve">be </w:t>
      </w:r>
      <w:r w:rsidR="0027185B" w:rsidRPr="005107A6">
        <w:rPr>
          <w:lang w:val="en-GB"/>
        </w:rPr>
        <w:t>used</w:t>
      </w:r>
      <w:proofErr w:type="gramEnd"/>
      <w:r w:rsidR="0027185B" w:rsidRPr="005107A6">
        <w:rPr>
          <w:lang w:val="en-GB"/>
        </w:rPr>
        <w:t xml:space="preserve"> in the analyses</w:t>
      </w:r>
      <w:r w:rsidRPr="005107A6">
        <w:rPr>
          <w:lang w:val="en-GB"/>
        </w:rPr>
        <w:t xml:space="preserve"> must be placed in an Excel worksheet. </w:t>
      </w:r>
      <w:r w:rsidR="0027185B" w:rsidRPr="005107A6">
        <w:rPr>
          <w:lang w:val="en-GB"/>
        </w:rPr>
        <w:t xml:space="preserve">Seven sets or elements of data </w:t>
      </w:r>
      <w:proofErr w:type="gramStart"/>
      <w:r w:rsidR="0027185B" w:rsidRPr="005107A6">
        <w:rPr>
          <w:lang w:val="en-GB"/>
        </w:rPr>
        <w:t>are recognised</w:t>
      </w:r>
      <w:proofErr w:type="gramEnd"/>
      <w:r w:rsidR="0027185B" w:rsidRPr="005107A6">
        <w:rPr>
          <w:lang w:val="en-GB"/>
        </w:rPr>
        <w:t xml:space="preserve">: </w:t>
      </w:r>
      <w:r w:rsidR="0027185B" w:rsidRPr="005107A6">
        <w:rPr>
          <w:i/>
          <w:lang w:val="en-GB"/>
        </w:rPr>
        <w:t>Values</w:t>
      </w:r>
      <w:r w:rsidR="0027185B" w:rsidRPr="005107A6">
        <w:rPr>
          <w:lang w:val="en-GB"/>
        </w:rPr>
        <w:t xml:space="preserve">, </w:t>
      </w:r>
      <w:r w:rsidR="0027185B" w:rsidRPr="005107A6">
        <w:rPr>
          <w:i/>
          <w:lang w:val="en-GB"/>
        </w:rPr>
        <w:t>Object names</w:t>
      </w:r>
      <w:r w:rsidR="0027185B" w:rsidRPr="005107A6">
        <w:rPr>
          <w:lang w:val="en-GB"/>
        </w:rPr>
        <w:t xml:space="preserve">, </w:t>
      </w:r>
      <w:r w:rsidR="0027185B" w:rsidRPr="005107A6">
        <w:rPr>
          <w:i/>
          <w:lang w:val="en-GB"/>
        </w:rPr>
        <w:t>Variable names</w:t>
      </w:r>
      <w:r w:rsidR="0027185B" w:rsidRPr="005107A6">
        <w:rPr>
          <w:lang w:val="en-GB"/>
        </w:rPr>
        <w:t xml:space="preserve">, </w:t>
      </w:r>
      <w:r w:rsidR="0027185B" w:rsidRPr="005107A6">
        <w:rPr>
          <w:i/>
          <w:lang w:val="en-GB"/>
        </w:rPr>
        <w:t>Object classes</w:t>
      </w:r>
      <w:r w:rsidR="0027185B" w:rsidRPr="005107A6">
        <w:rPr>
          <w:lang w:val="en-GB"/>
        </w:rPr>
        <w:t xml:space="preserve">, </w:t>
      </w:r>
      <w:r w:rsidR="0027185B" w:rsidRPr="005107A6">
        <w:rPr>
          <w:i/>
          <w:lang w:val="en-GB"/>
        </w:rPr>
        <w:t>Variable classes</w:t>
      </w:r>
      <w:r w:rsidR="0027185B" w:rsidRPr="005107A6">
        <w:rPr>
          <w:lang w:val="en-GB"/>
        </w:rPr>
        <w:t xml:space="preserve">, </w:t>
      </w:r>
      <w:r w:rsidR="0027185B" w:rsidRPr="005107A6">
        <w:rPr>
          <w:i/>
          <w:lang w:val="en-GB"/>
        </w:rPr>
        <w:t>Object weights</w:t>
      </w:r>
      <w:r w:rsidR="0027185B" w:rsidRPr="005107A6">
        <w:rPr>
          <w:lang w:val="en-GB"/>
        </w:rPr>
        <w:t xml:space="preserve"> and </w:t>
      </w:r>
      <w:r w:rsidR="0027185B" w:rsidRPr="005107A6">
        <w:rPr>
          <w:i/>
          <w:lang w:val="en-GB"/>
        </w:rPr>
        <w:t>Variable weights</w:t>
      </w:r>
      <w:r w:rsidR="0027185B" w:rsidRPr="005107A6">
        <w:rPr>
          <w:lang w:val="en-GB"/>
        </w:rPr>
        <w:t>.</w:t>
      </w:r>
    </w:p>
    <w:p w:rsidR="0027185B" w:rsidRPr="005107A6" w:rsidRDefault="0027185B" w:rsidP="00D30743">
      <w:pPr>
        <w:rPr>
          <w:lang w:val="en-GB"/>
        </w:rPr>
      </w:pPr>
    </w:p>
    <w:p w:rsidR="0027185B" w:rsidRPr="005107A6" w:rsidRDefault="0027185B" w:rsidP="00D30743">
      <w:pPr>
        <w:rPr>
          <w:rStyle w:val="Fremhv"/>
        </w:rPr>
      </w:pPr>
      <w:r w:rsidRPr="005107A6">
        <w:rPr>
          <w:rStyle w:val="Fremhv"/>
        </w:rPr>
        <w:t>Values</w:t>
      </w:r>
    </w:p>
    <w:p w:rsidR="0027185B" w:rsidRPr="005107A6" w:rsidRDefault="002628F9" w:rsidP="00D30743">
      <w:pPr>
        <w:rPr>
          <w:lang w:val="en-GB"/>
        </w:rPr>
      </w:pPr>
      <w:r w:rsidRPr="005107A6">
        <w:rPr>
          <w:lang w:val="en-GB"/>
        </w:rPr>
        <w:t xml:space="preserve">The </w:t>
      </w:r>
      <w:r w:rsidR="003F43A3" w:rsidRPr="005107A6">
        <w:rPr>
          <w:lang w:val="en-GB"/>
        </w:rPr>
        <w:t xml:space="preserve">set </w:t>
      </w:r>
      <w:r w:rsidR="003F43A3">
        <w:rPr>
          <w:lang w:val="en-GB"/>
        </w:rPr>
        <w:t xml:space="preserve">of </w:t>
      </w:r>
      <w:r w:rsidRPr="005107A6">
        <w:rPr>
          <w:lang w:val="en-GB"/>
        </w:rPr>
        <w:t>value</w:t>
      </w:r>
      <w:r w:rsidR="003F43A3">
        <w:rPr>
          <w:lang w:val="en-GB"/>
        </w:rPr>
        <w:t>s</w:t>
      </w:r>
      <w:r w:rsidRPr="005107A6">
        <w:rPr>
          <w:lang w:val="en-GB"/>
        </w:rPr>
        <w:t xml:space="preserve"> consist of a rectangular table of numbers</w:t>
      </w:r>
      <w:r w:rsidR="00676E02">
        <w:rPr>
          <w:lang w:val="en-GB"/>
        </w:rPr>
        <w:t>, blanks</w:t>
      </w:r>
      <w:r w:rsidR="003F43A3">
        <w:rPr>
          <w:lang w:val="en-GB"/>
        </w:rPr>
        <w:t xml:space="preserve"> or strings</w:t>
      </w:r>
      <w:r w:rsidRPr="005107A6">
        <w:rPr>
          <w:lang w:val="en-GB"/>
        </w:rPr>
        <w:t>. In comput</w:t>
      </w:r>
      <w:r w:rsidR="003B6C5F" w:rsidRPr="005107A6">
        <w:rPr>
          <w:lang w:val="en-GB"/>
        </w:rPr>
        <w:t>ing</w:t>
      </w:r>
      <w:r w:rsidRPr="005107A6">
        <w:rPr>
          <w:lang w:val="en-GB"/>
        </w:rPr>
        <w:t xml:space="preserve"> terms it is a two-dimensional array (</w:t>
      </w:r>
      <w:proofErr w:type="gramStart"/>
      <w:r w:rsidRPr="003F43A3">
        <w:rPr>
          <w:i/>
          <w:lang w:val="en-GB"/>
        </w:rPr>
        <w:t>Value</w:t>
      </w:r>
      <w:r w:rsidR="003F43A3">
        <w:rPr>
          <w:i/>
          <w:lang w:val="en-GB"/>
        </w:rPr>
        <w:t>s</w:t>
      </w:r>
      <w:r w:rsidRPr="003F43A3">
        <w:rPr>
          <w:i/>
          <w:lang w:val="en-GB"/>
        </w:rPr>
        <w:t>(</w:t>
      </w:r>
      <w:proofErr w:type="spellStart"/>
      <w:proofErr w:type="gramEnd"/>
      <w:r w:rsidRPr="003F43A3">
        <w:rPr>
          <w:i/>
          <w:lang w:val="en-GB"/>
        </w:rPr>
        <w:t>i,j</w:t>
      </w:r>
      <w:proofErr w:type="spellEnd"/>
      <w:r w:rsidRPr="003F43A3">
        <w:rPr>
          <w:i/>
          <w:lang w:val="en-GB"/>
        </w:rPr>
        <w:t>)</w:t>
      </w:r>
      <w:r w:rsidRPr="005107A6">
        <w:rPr>
          <w:lang w:val="en-GB"/>
        </w:rPr>
        <w:t xml:space="preserve">), where </w:t>
      </w:r>
      <w:proofErr w:type="spellStart"/>
      <w:r w:rsidRPr="003F43A3">
        <w:rPr>
          <w:i/>
          <w:lang w:val="en-GB"/>
        </w:rPr>
        <w:t>i</w:t>
      </w:r>
      <w:proofErr w:type="spellEnd"/>
      <w:r w:rsidRPr="005107A6">
        <w:rPr>
          <w:lang w:val="en-GB"/>
        </w:rPr>
        <w:t xml:space="preserve"> is the number of </w:t>
      </w:r>
      <w:r w:rsidR="00150064" w:rsidRPr="005107A6">
        <w:rPr>
          <w:lang w:val="en-GB"/>
        </w:rPr>
        <w:t>entries in the first dimension</w:t>
      </w:r>
      <w:r w:rsidRPr="005107A6">
        <w:rPr>
          <w:lang w:val="en-GB"/>
        </w:rPr>
        <w:t xml:space="preserve"> and </w:t>
      </w:r>
      <w:r w:rsidRPr="003F43A3">
        <w:rPr>
          <w:i/>
          <w:lang w:val="en-GB"/>
        </w:rPr>
        <w:t>j</w:t>
      </w:r>
      <w:r w:rsidRPr="005107A6">
        <w:rPr>
          <w:lang w:val="en-GB"/>
        </w:rPr>
        <w:t xml:space="preserve"> is the number of </w:t>
      </w:r>
      <w:r w:rsidR="00150064" w:rsidRPr="005107A6">
        <w:rPr>
          <w:lang w:val="en-GB"/>
        </w:rPr>
        <w:t>entries in the second dimension</w:t>
      </w:r>
      <w:r w:rsidR="00314C18" w:rsidRPr="005107A6">
        <w:rPr>
          <w:lang w:val="en-GB"/>
        </w:rPr>
        <w:t xml:space="preserve"> </w:t>
      </w:r>
      <w:r w:rsidR="00150064" w:rsidRPr="005107A6">
        <w:rPr>
          <w:lang w:val="en-GB"/>
        </w:rPr>
        <w:t>of</w:t>
      </w:r>
      <w:r w:rsidR="00314C18" w:rsidRPr="005107A6">
        <w:rPr>
          <w:lang w:val="en-GB"/>
        </w:rPr>
        <w:t xml:space="preserve"> the </w:t>
      </w:r>
      <w:r w:rsidR="00150064" w:rsidRPr="005107A6">
        <w:rPr>
          <w:lang w:val="en-GB"/>
        </w:rPr>
        <w:t>array</w:t>
      </w:r>
      <w:r w:rsidRPr="005107A6">
        <w:rPr>
          <w:lang w:val="en-GB"/>
        </w:rPr>
        <w:t xml:space="preserve">. </w:t>
      </w:r>
      <w:r w:rsidR="00B06595" w:rsidRPr="005107A6">
        <w:rPr>
          <w:lang w:val="en-GB"/>
        </w:rPr>
        <w:t xml:space="preserve">In </w:t>
      </w:r>
      <w:proofErr w:type="gramStart"/>
      <w:r w:rsidR="00B06595" w:rsidRPr="005107A6">
        <w:rPr>
          <w:lang w:val="en-GB"/>
        </w:rPr>
        <w:t>Excel</w:t>
      </w:r>
      <w:proofErr w:type="gramEnd"/>
      <w:r w:rsidR="00B06595" w:rsidRPr="005107A6">
        <w:rPr>
          <w:lang w:val="en-GB"/>
        </w:rPr>
        <w:t xml:space="preserve"> it equals a rectangular block of cells. Thus</w:t>
      </w:r>
      <w:r w:rsidR="00314C18" w:rsidRPr="005107A6">
        <w:rPr>
          <w:lang w:val="en-GB"/>
        </w:rPr>
        <w:t>,</w:t>
      </w:r>
      <w:r w:rsidR="00B06595" w:rsidRPr="005107A6">
        <w:rPr>
          <w:lang w:val="en-GB"/>
        </w:rPr>
        <w:t xml:space="preserve"> if </w:t>
      </w:r>
      <w:proofErr w:type="spellStart"/>
      <w:r w:rsidR="00B06595" w:rsidRPr="003F43A3">
        <w:rPr>
          <w:i/>
          <w:lang w:val="en-GB"/>
        </w:rPr>
        <w:t>i</w:t>
      </w:r>
      <w:proofErr w:type="spellEnd"/>
      <w:r w:rsidR="00B06595" w:rsidRPr="005107A6">
        <w:rPr>
          <w:lang w:val="en-GB"/>
        </w:rPr>
        <w:t xml:space="preserve"> = 2</w:t>
      </w:r>
      <w:r w:rsidR="009548DC" w:rsidRPr="005107A6">
        <w:rPr>
          <w:lang w:val="en-GB"/>
        </w:rPr>
        <w:t>8</w:t>
      </w:r>
      <w:r w:rsidR="00B06595" w:rsidRPr="005107A6">
        <w:rPr>
          <w:lang w:val="en-GB"/>
        </w:rPr>
        <w:t xml:space="preserve"> and </w:t>
      </w:r>
      <w:r w:rsidR="00B06595" w:rsidRPr="003F43A3">
        <w:rPr>
          <w:i/>
          <w:lang w:val="en-GB"/>
        </w:rPr>
        <w:t>j</w:t>
      </w:r>
      <w:r w:rsidR="00B06595" w:rsidRPr="005107A6">
        <w:rPr>
          <w:lang w:val="en-GB"/>
        </w:rPr>
        <w:t xml:space="preserve"> = 1</w:t>
      </w:r>
      <w:r w:rsidR="009548DC" w:rsidRPr="005107A6">
        <w:rPr>
          <w:lang w:val="en-GB"/>
        </w:rPr>
        <w:t>8</w:t>
      </w:r>
      <w:r w:rsidR="00B06595" w:rsidRPr="005107A6">
        <w:rPr>
          <w:lang w:val="en-GB"/>
        </w:rPr>
        <w:t xml:space="preserve"> it could be a block of cells with the reference </w:t>
      </w:r>
      <w:r w:rsidR="00B06595" w:rsidRPr="003F43A3">
        <w:rPr>
          <w:i/>
          <w:lang w:val="en-GB"/>
        </w:rPr>
        <w:t>C</w:t>
      </w:r>
      <w:r w:rsidR="00150064" w:rsidRPr="003F43A3">
        <w:rPr>
          <w:i/>
          <w:lang w:val="en-GB"/>
        </w:rPr>
        <w:t>3</w:t>
      </w:r>
      <w:r w:rsidR="00B06595" w:rsidRPr="003F43A3">
        <w:rPr>
          <w:i/>
          <w:lang w:val="en-GB"/>
        </w:rPr>
        <w:t>:</w:t>
      </w:r>
      <w:r w:rsidR="009548DC" w:rsidRPr="003F43A3">
        <w:rPr>
          <w:i/>
          <w:lang w:val="en-GB"/>
        </w:rPr>
        <w:t>T30</w:t>
      </w:r>
      <w:r w:rsidR="00B06595" w:rsidRPr="005107A6">
        <w:rPr>
          <w:lang w:val="en-GB"/>
        </w:rPr>
        <w:t>.</w:t>
      </w:r>
    </w:p>
    <w:p w:rsidR="001401F7" w:rsidRPr="005107A6" w:rsidRDefault="001401F7" w:rsidP="00E4535B">
      <w:pPr>
        <w:pStyle w:val="NormalIndent"/>
      </w:pPr>
      <w:r w:rsidRPr="005107A6">
        <w:t xml:space="preserve">The </w:t>
      </w:r>
      <w:r w:rsidR="00E4535B" w:rsidRPr="005107A6">
        <w:t xml:space="preserve">type of </w:t>
      </w:r>
      <w:r w:rsidRPr="005107A6">
        <w:t xml:space="preserve">values </w:t>
      </w:r>
      <w:r w:rsidR="00E4535B" w:rsidRPr="005107A6">
        <w:t xml:space="preserve">that </w:t>
      </w:r>
      <w:r w:rsidR="003F43A3">
        <w:t>you can enter</w:t>
      </w:r>
      <w:r w:rsidR="00E4535B" w:rsidRPr="005107A6">
        <w:t xml:space="preserve"> into the table depends on the type of analysis. The rules differ </w:t>
      </w:r>
      <w:r w:rsidR="003F43A3">
        <w:t>for</w:t>
      </w:r>
      <w:r w:rsidR="00E4535B" w:rsidRPr="005107A6">
        <w:t xml:space="preserve"> a PCA, a CA and a MS analysis. In connection with the </w:t>
      </w:r>
      <w:r w:rsidR="003F43A3" w:rsidRPr="005107A6">
        <w:t>chapters,</w:t>
      </w:r>
      <w:r w:rsidR="00E4535B" w:rsidRPr="005107A6">
        <w:t xml:space="preserve"> </w:t>
      </w:r>
      <w:r w:rsidR="003F43A3">
        <w:t>describing</w:t>
      </w:r>
      <w:r w:rsidR="00E4535B" w:rsidRPr="005107A6">
        <w:t xml:space="preserve"> each of these analyses you will find detailed information on what kind of values you can use. There is </w:t>
      </w:r>
      <w:r w:rsidR="003F43A3">
        <w:t>all</w:t>
      </w:r>
      <w:r w:rsidR="00E4535B" w:rsidRPr="005107A6">
        <w:t xml:space="preserve"> reason to study this information carefully, because most failures to make the program work relates to illegal values in the data set. </w:t>
      </w:r>
    </w:p>
    <w:p w:rsidR="00B06595" w:rsidRPr="005107A6" w:rsidRDefault="00B06595" w:rsidP="00D30743">
      <w:pPr>
        <w:rPr>
          <w:lang w:val="en-GB"/>
        </w:rPr>
      </w:pPr>
    </w:p>
    <w:p w:rsidR="0027185B" w:rsidRPr="005107A6" w:rsidRDefault="0027185B" w:rsidP="00D30743">
      <w:pPr>
        <w:rPr>
          <w:rStyle w:val="Fremhv"/>
        </w:rPr>
      </w:pPr>
      <w:r w:rsidRPr="005107A6">
        <w:rPr>
          <w:rStyle w:val="Fremhv"/>
        </w:rPr>
        <w:t>Object names</w:t>
      </w:r>
      <w:r w:rsidR="003F43A3">
        <w:rPr>
          <w:rStyle w:val="Fremhv"/>
        </w:rPr>
        <w:t xml:space="preserve"> and Variable names</w:t>
      </w:r>
    </w:p>
    <w:p w:rsidR="0027185B" w:rsidRPr="005107A6" w:rsidRDefault="00314C18" w:rsidP="00D30743">
      <w:pPr>
        <w:rPr>
          <w:lang w:val="en-GB"/>
        </w:rPr>
      </w:pPr>
      <w:r w:rsidRPr="005107A6">
        <w:rPr>
          <w:lang w:val="en-GB"/>
        </w:rPr>
        <w:t xml:space="preserve">Object names </w:t>
      </w:r>
      <w:r w:rsidR="003F43A3">
        <w:rPr>
          <w:lang w:val="en-GB"/>
        </w:rPr>
        <w:t xml:space="preserve">and Variable names </w:t>
      </w:r>
      <w:r w:rsidRPr="005107A6">
        <w:rPr>
          <w:lang w:val="en-GB"/>
        </w:rPr>
        <w:t>consist of a row or a column of text strings.</w:t>
      </w:r>
      <w:r w:rsidR="00150064" w:rsidRPr="005107A6">
        <w:rPr>
          <w:lang w:val="en-GB"/>
        </w:rPr>
        <w:t xml:space="preserve"> In comput</w:t>
      </w:r>
      <w:r w:rsidR="003B6C5F" w:rsidRPr="005107A6">
        <w:rPr>
          <w:lang w:val="en-GB"/>
        </w:rPr>
        <w:t>ing</w:t>
      </w:r>
      <w:r w:rsidR="00150064" w:rsidRPr="005107A6">
        <w:rPr>
          <w:lang w:val="en-GB"/>
        </w:rPr>
        <w:t xml:space="preserve"> terms </w:t>
      </w:r>
      <w:r w:rsidR="003F43A3">
        <w:rPr>
          <w:lang w:val="en-GB"/>
        </w:rPr>
        <w:t>they are represented by</w:t>
      </w:r>
      <w:r w:rsidR="00150064" w:rsidRPr="005107A6">
        <w:rPr>
          <w:lang w:val="en-GB"/>
        </w:rPr>
        <w:t xml:space="preserve"> one-dimensional array (</w:t>
      </w:r>
      <w:proofErr w:type="spellStart"/>
      <w:proofErr w:type="gramStart"/>
      <w:r w:rsidR="00150064" w:rsidRPr="003F43A3">
        <w:rPr>
          <w:i/>
          <w:lang w:val="en-GB"/>
        </w:rPr>
        <w:t>ObjectNames</w:t>
      </w:r>
      <w:proofErr w:type="spellEnd"/>
      <w:r w:rsidR="00150064" w:rsidRPr="005107A6">
        <w:rPr>
          <w:lang w:val="en-GB"/>
        </w:rPr>
        <w:t>(</w:t>
      </w:r>
      <w:proofErr w:type="spellStart"/>
      <w:proofErr w:type="gramEnd"/>
      <w:r w:rsidR="00150064" w:rsidRPr="003F43A3">
        <w:rPr>
          <w:i/>
          <w:lang w:val="en-GB"/>
        </w:rPr>
        <w:t>i</w:t>
      </w:r>
      <w:proofErr w:type="spellEnd"/>
      <w:r w:rsidR="00150064" w:rsidRPr="005107A6">
        <w:rPr>
          <w:lang w:val="en-GB"/>
        </w:rPr>
        <w:t>)</w:t>
      </w:r>
      <w:r w:rsidR="003F43A3">
        <w:rPr>
          <w:lang w:val="en-GB"/>
        </w:rPr>
        <w:t xml:space="preserve"> or </w:t>
      </w:r>
      <w:proofErr w:type="spellStart"/>
      <w:r w:rsidR="003F43A3" w:rsidRPr="003F43A3">
        <w:rPr>
          <w:i/>
          <w:lang w:val="en-GB"/>
        </w:rPr>
        <w:t>VariableNames</w:t>
      </w:r>
      <w:proofErr w:type="spellEnd"/>
      <w:r w:rsidR="003F43A3">
        <w:rPr>
          <w:lang w:val="en-GB"/>
        </w:rPr>
        <w:t>(</w:t>
      </w:r>
      <w:r w:rsidR="003F43A3">
        <w:rPr>
          <w:i/>
          <w:lang w:val="en-GB"/>
        </w:rPr>
        <w:t>j</w:t>
      </w:r>
      <w:r w:rsidR="003F43A3">
        <w:rPr>
          <w:lang w:val="en-GB"/>
        </w:rPr>
        <w:t>)</w:t>
      </w:r>
      <w:r w:rsidR="00150064" w:rsidRPr="005107A6">
        <w:rPr>
          <w:lang w:val="en-GB"/>
        </w:rPr>
        <w:t xml:space="preserve">), where </w:t>
      </w:r>
      <w:proofErr w:type="spellStart"/>
      <w:r w:rsidR="00150064" w:rsidRPr="003F43A3">
        <w:rPr>
          <w:i/>
          <w:lang w:val="en-GB"/>
        </w:rPr>
        <w:t>i</w:t>
      </w:r>
      <w:proofErr w:type="spellEnd"/>
      <w:r w:rsidR="00150064" w:rsidRPr="005107A6">
        <w:rPr>
          <w:lang w:val="en-GB"/>
        </w:rPr>
        <w:t xml:space="preserve"> </w:t>
      </w:r>
      <w:r w:rsidR="003F43A3">
        <w:rPr>
          <w:lang w:val="en-GB"/>
        </w:rPr>
        <w:t xml:space="preserve">and </w:t>
      </w:r>
      <w:r w:rsidR="003F43A3" w:rsidRPr="003F43A3">
        <w:rPr>
          <w:i/>
          <w:lang w:val="en-GB"/>
        </w:rPr>
        <w:t>j</w:t>
      </w:r>
      <w:r w:rsidR="003F43A3">
        <w:rPr>
          <w:lang w:val="en-GB"/>
        </w:rPr>
        <w:t xml:space="preserve"> are</w:t>
      </w:r>
      <w:r w:rsidR="00150064" w:rsidRPr="005107A6">
        <w:rPr>
          <w:lang w:val="en-GB"/>
        </w:rPr>
        <w:t xml:space="preserve"> the number of entries in the array</w:t>
      </w:r>
      <w:r w:rsidR="003F43A3">
        <w:rPr>
          <w:lang w:val="en-GB"/>
        </w:rPr>
        <w:t>s</w:t>
      </w:r>
      <w:r w:rsidR="00150064" w:rsidRPr="005107A6">
        <w:rPr>
          <w:lang w:val="en-GB"/>
        </w:rPr>
        <w:t xml:space="preserve">. In </w:t>
      </w:r>
      <w:proofErr w:type="gramStart"/>
      <w:r w:rsidR="00150064" w:rsidRPr="005107A6">
        <w:rPr>
          <w:lang w:val="en-GB"/>
        </w:rPr>
        <w:t>Excel</w:t>
      </w:r>
      <w:proofErr w:type="gramEnd"/>
      <w:r w:rsidR="00150064" w:rsidRPr="005107A6">
        <w:rPr>
          <w:lang w:val="en-GB"/>
        </w:rPr>
        <w:t xml:space="preserve"> it equals a horizontal or vertical stripe of cells. Thus, if </w:t>
      </w:r>
      <w:proofErr w:type="spellStart"/>
      <w:r w:rsidR="00150064" w:rsidRPr="003F43A3">
        <w:rPr>
          <w:i/>
          <w:lang w:val="en-GB"/>
        </w:rPr>
        <w:t>i</w:t>
      </w:r>
      <w:proofErr w:type="spellEnd"/>
      <w:r w:rsidR="00150064" w:rsidRPr="005107A6">
        <w:rPr>
          <w:lang w:val="en-GB"/>
        </w:rPr>
        <w:t xml:space="preserve"> = 2</w:t>
      </w:r>
      <w:r w:rsidR="009548DC" w:rsidRPr="005107A6">
        <w:rPr>
          <w:lang w:val="en-GB"/>
        </w:rPr>
        <w:t>8</w:t>
      </w:r>
      <w:r w:rsidR="00150064" w:rsidRPr="005107A6">
        <w:rPr>
          <w:lang w:val="en-GB"/>
        </w:rPr>
        <w:t xml:space="preserve"> it could be represented by a series of cells with the reference </w:t>
      </w:r>
      <w:r w:rsidR="009548DC" w:rsidRPr="005107A6">
        <w:rPr>
          <w:lang w:val="en-GB"/>
        </w:rPr>
        <w:t>B</w:t>
      </w:r>
      <w:r w:rsidR="00150064" w:rsidRPr="005107A6">
        <w:rPr>
          <w:lang w:val="en-GB"/>
        </w:rPr>
        <w:t>3:</w:t>
      </w:r>
      <w:r w:rsidR="00C07991" w:rsidRPr="005107A6">
        <w:rPr>
          <w:lang w:val="en-GB"/>
        </w:rPr>
        <w:t>B</w:t>
      </w:r>
      <w:r w:rsidR="009548DC" w:rsidRPr="005107A6">
        <w:rPr>
          <w:lang w:val="en-GB"/>
        </w:rPr>
        <w:t>30</w:t>
      </w:r>
      <w:r w:rsidR="003F43A3">
        <w:rPr>
          <w:lang w:val="en-GB"/>
        </w:rPr>
        <w:t>, and</w:t>
      </w:r>
      <w:r w:rsidR="003F43A3" w:rsidRPr="003F43A3">
        <w:rPr>
          <w:lang w:val="en-GB"/>
        </w:rPr>
        <w:t xml:space="preserve"> </w:t>
      </w:r>
      <w:r w:rsidR="003F43A3" w:rsidRPr="005107A6">
        <w:rPr>
          <w:lang w:val="en-GB"/>
        </w:rPr>
        <w:t>if j = 18 it could be represented by a series of cells with the reference C2:T2</w:t>
      </w:r>
      <w:r w:rsidR="003F43A3">
        <w:rPr>
          <w:lang w:val="en-GB"/>
        </w:rPr>
        <w:t>.</w:t>
      </w:r>
    </w:p>
    <w:p w:rsidR="009548DC" w:rsidRPr="005107A6" w:rsidRDefault="009548DC" w:rsidP="009548DC">
      <w:pPr>
        <w:pStyle w:val="NormalIndent"/>
      </w:pPr>
      <w:r w:rsidRPr="005107A6">
        <w:t xml:space="preserve">Each name can consist of </w:t>
      </w:r>
      <w:r w:rsidR="00C07991" w:rsidRPr="005107A6">
        <w:t xml:space="preserve">letters </w:t>
      </w:r>
      <w:r w:rsidR="00CC6E80" w:rsidRPr="005107A6">
        <w:t>or</w:t>
      </w:r>
      <w:r w:rsidR="00C07991" w:rsidRPr="005107A6">
        <w:t xml:space="preserve"> digits alone or in any combination, and there is no limitation to the length of the names. Missing names (blank cells) </w:t>
      </w:r>
      <w:proofErr w:type="gramStart"/>
      <w:r w:rsidR="00C07991" w:rsidRPr="005107A6">
        <w:t>are not allowed</w:t>
      </w:r>
      <w:proofErr w:type="gramEnd"/>
      <w:r w:rsidR="00C07991" w:rsidRPr="005107A6">
        <w:t xml:space="preserve">, and each name must be unique within the set of names. </w:t>
      </w:r>
      <w:r w:rsidR="003F43A3">
        <w:t xml:space="preserve">Both </w:t>
      </w:r>
      <w:r w:rsidR="00C07991" w:rsidRPr="005107A6">
        <w:t xml:space="preserve">Object </w:t>
      </w:r>
      <w:r w:rsidR="003F43A3">
        <w:t>n</w:t>
      </w:r>
      <w:r w:rsidR="00C07991" w:rsidRPr="005107A6">
        <w:t xml:space="preserve">ames </w:t>
      </w:r>
      <w:r w:rsidR="003F43A3">
        <w:t xml:space="preserve">and Variable names </w:t>
      </w:r>
      <w:r w:rsidR="00C07991" w:rsidRPr="005107A6">
        <w:t>are mandatory data.</w:t>
      </w:r>
    </w:p>
    <w:p w:rsidR="00314C18" w:rsidRPr="005107A6" w:rsidRDefault="00314C18" w:rsidP="00D30743">
      <w:pPr>
        <w:rPr>
          <w:lang w:val="en-GB"/>
        </w:rPr>
      </w:pPr>
    </w:p>
    <w:p w:rsidR="0027185B" w:rsidRPr="005107A6" w:rsidRDefault="002628F9" w:rsidP="00D30743">
      <w:pPr>
        <w:rPr>
          <w:rStyle w:val="Fremhv"/>
        </w:rPr>
      </w:pPr>
      <w:r w:rsidRPr="005107A6">
        <w:rPr>
          <w:rStyle w:val="Fremhv"/>
        </w:rPr>
        <w:t>Object classes</w:t>
      </w:r>
      <w:r w:rsidR="003F43A3">
        <w:rPr>
          <w:rStyle w:val="Fremhv"/>
        </w:rPr>
        <w:t xml:space="preserve"> and Variable classes</w:t>
      </w:r>
    </w:p>
    <w:p w:rsidR="00C07991" w:rsidRPr="005107A6" w:rsidRDefault="00C07991" w:rsidP="00C07991">
      <w:pPr>
        <w:rPr>
          <w:lang w:val="en-GB"/>
        </w:rPr>
      </w:pPr>
      <w:r w:rsidRPr="005107A6">
        <w:rPr>
          <w:lang w:val="en-GB"/>
        </w:rPr>
        <w:t xml:space="preserve">Object classes </w:t>
      </w:r>
      <w:r w:rsidR="003F43A3">
        <w:rPr>
          <w:lang w:val="en-GB"/>
        </w:rPr>
        <w:t xml:space="preserve">and Variable classes </w:t>
      </w:r>
      <w:r w:rsidRPr="005107A6">
        <w:rPr>
          <w:lang w:val="en-GB"/>
        </w:rPr>
        <w:t>consist of a row or a column of text strings. In comput</w:t>
      </w:r>
      <w:r w:rsidR="003B6C5F" w:rsidRPr="005107A6">
        <w:rPr>
          <w:lang w:val="en-GB"/>
        </w:rPr>
        <w:t>ing</w:t>
      </w:r>
      <w:r w:rsidRPr="005107A6">
        <w:rPr>
          <w:lang w:val="en-GB"/>
        </w:rPr>
        <w:t xml:space="preserve"> terms </w:t>
      </w:r>
      <w:r w:rsidR="003F43A3">
        <w:rPr>
          <w:lang w:val="en-GB"/>
        </w:rPr>
        <w:t>they are represented by</w:t>
      </w:r>
      <w:r w:rsidRPr="005107A6">
        <w:rPr>
          <w:lang w:val="en-GB"/>
        </w:rPr>
        <w:t xml:space="preserve"> one-dimensional array (</w:t>
      </w:r>
      <w:proofErr w:type="spellStart"/>
      <w:proofErr w:type="gramStart"/>
      <w:r w:rsidRPr="003F43A3">
        <w:rPr>
          <w:i/>
          <w:lang w:val="en-GB"/>
        </w:rPr>
        <w:t>ObjectClasses</w:t>
      </w:r>
      <w:proofErr w:type="spellEnd"/>
      <w:r w:rsidRPr="005107A6">
        <w:rPr>
          <w:lang w:val="en-GB"/>
        </w:rPr>
        <w:t>(</w:t>
      </w:r>
      <w:proofErr w:type="spellStart"/>
      <w:proofErr w:type="gramEnd"/>
      <w:r w:rsidRPr="003F43A3">
        <w:rPr>
          <w:i/>
          <w:lang w:val="en-GB"/>
        </w:rPr>
        <w:t>i</w:t>
      </w:r>
      <w:proofErr w:type="spellEnd"/>
      <w:r w:rsidRPr="005107A6">
        <w:rPr>
          <w:lang w:val="en-GB"/>
        </w:rPr>
        <w:t>)</w:t>
      </w:r>
      <w:r w:rsidR="003F43A3">
        <w:rPr>
          <w:lang w:val="en-GB"/>
        </w:rPr>
        <w:t xml:space="preserve"> or </w:t>
      </w:r>
      <w:proofErr w:type="spellStart"/>
      <w:r w:rsidR="003F43A3" w:rsidRPr="003F43A3">
        <w:rPr>
          <w:i/>
          <w:lang w:val="en-GB"/>
        </w:rPr>
        <w:t>VariableClasses</w:t>
      </w:r>
      <w:proofErr w:type="spellEnd"/>
      <w:r w:rsidR="003F43A3">
        <w:rPr>
          <w:lang w:val="en-GB"/>
        </w:rPr>
        <w:t>(</w:t>
      </w:r>
      <w:r w:rsidR="003F43A3" w:rsidRPr="003F43A3">
        <w:rPr>
          <w:i/>
          <w:lang w:val="en-GB"/>
        </w:rPr>
        <w:t>j</w:t>
      </w:r>
      <w:r w:rsidR="003F43A3">
        <w:rPr>
          <w:lang w:val="en-GB"/>
        </w:rPr>
        <w:t>)</w:t>
      </w:r>
      <w:r w:rsidRPr="005107A6">
        <w:rPr>
          <w:lang w:val="en-GB"/>
        </w:rPr>
        <w:t xml:space="preserve">), where </w:t>
      </w:r>
      <w:proofErr w:type="spellStart"/>
      <w:r w:rsidRPr="003F43A3">
        <w:rPr>
          <w:i/>
          <w:lang w:val="en-GB"/>
        </w:rPr>
        <w:t>i</w:t>
      </w:r>
      <w:proofErr w:type="spellEnd"/>
      <w:r w:rsidRPr="005107A6">
        <w:rPr>
          <w:lang w:val="en-GB"/>
        </w:rPr>
        <w:t xml:space="preserve"> </w:t>
      </w:r>
      <w:r w:rsidR="003F43A3">
        <w:rPr>
          <w:lang w:val="en-GB"/>
        </w:rPr>
        <w:t xml:space="preserve">and </w:t>
      </w:r>
      <w:r w:rsidR="003F43A3" w:rsidRPr="003F43A3">
        <w:rPr>
          <w:i/>
          <w:lang w:val="en-GB"/>
        </w:rPr>
        <w:t>j</w:t>
      </w:r>
      <w:r w:rsidR="003F43A3">
        <w:rPr>
          <w:lang w:val="en-GB"/>
        </w:rPr>
        <w:t xml:space="preserve"> are</w:t>
      </w:r>
      <w:r w:rsidRPr="005107A6">
        <w:rPr>
          <w:lang w:val="en-GB"/>
        </w:rPr>
        <w:t xml:space="preserve"> the number of entries in the array</w:t>
      </w:r>
      <w:r w:rsidR="003F43A3">
        <w:rPr>
          <w:lang w:val="en-GB"/>
        </w:rPr>
        <w:t>s</w:t>
      </w:r>
      <w:r w:rsidRPr="005107A6">
        <w:rPr>
          <w:lang w:val="en-GB"/>
        </w:rPr>
        <w:t xml:space="preserve">. In </w:t>
      </w:r>
      <w:proofErr w:type="gramStart"/>
      <w:r w:rsidRPr="005107A6">
        <w:rPr>
          <w:lang w:val="en-GB"/>
        </w:rPr>
        <w:t>Excel</w:t>
      </w:r>
      <w:proofErr w:type="gramEnd"/>
      <w:r w:rsidRPr="005107A6">
        <w:rPr>
          <w:lang w:val="en-GB"/>
        </w:rPr>
        <w:t xml:space="preserve"> it equals a horizontal or vertical stripe of cells. Thus, if </w:t>
      </w:r>
      <w:proofErr w:type="spellStart"/>
      <w:r w:rsidRPr="005107A6">
        <w:rPr>
          <w:lang w:val="en-GB"/>
        </w:rPr>
        <w:t>i</w:t>
      </w:r>
      <w:proofErr w:type="spellEnd"/>
      <w:r w:rsidRPr="005107A6">
        <w:rPr>
          <w:lang w:val="en-GB"/>
        </w:rPr>
        <w:t xml:space="preserve"> = 28 it could be represented by a series of cells with the reference A3:A30</w:t>
      </w:r>
      <w:r w:rsidR="003F43A3">
        <w:rPr>
          <w:lang w:val="en-GB"/>
        </w:rPr>
        <w:t xml:space="preserve"> and</w:t>
      </w:r>
      <w:r w:rsidR="003F43A3" w:rsidRPr="003F43A3">
        <w:rPr>
          <w:lang w:val="en-GB"/>
        </w:rPr>
        <w:t xml:space="preserve"> </w:t>
      </w:r>
      <w:r w:rsidR="003F43A3" w:rsidRPr="005107A6">
        <w:rPr>
          <w:lang w:val="en-GB"/>
        </w:rPr>
        <w:t>if j = 18 it could be represented by a series of cells with the reference C1:T1</w:t>
      </w:r>
    </w:p>
    <w:p w:rsidR="00C07991" w:rsidRPr="005107A6" w:rsidRDefault="00C07991" w:rsidP="00C07991">
      <w:pPr>
        <w:pStyle w:val="NormalIndent"/>
      </w:pPr>
      <w:r w:rsidRPr="005107A6">
        <w:t xml:space="preserve">Each class name can consist of letters </w:t>
      </w:r>
      <w:r w:rsidR="003B6C5F" w:rsidRPr="005107A6">
        <w:t>or</w:t>
      </w:r>
      <w:r w:rsidRPr="005107A6">
        <w:t xml:space="preserve"> digits alone or in any combination, and there is no limitation to the length of the class names. Missing names (blank cells) </w:t>
      </w:r>
      <w:proofErr w:type="gramStart"/>
      <w:r w:rsidRPr="005107A6">
        <w:t>are not allowed</w:t>
      </w:r>
      <w:proofErr w:type="gramEnd"/>
      <w:r w:rsidRPr="005107A6">
        <w:t xml:space="preserve">. </w:t>
      </w:r>
      <w:r w:rsidR="00D227FC" w:rsidRPr="005107A6">
        <w:t>There is no limit to the number of different class names in the set</w:t>
      </w:r>
      <w:r w:rsidR="003F43A3">
        <w:t>s</w:t>
      </w:r>
      <w:r w:rsidR="00D227FC" w:rsidRPr="005107A6">
        <w:t xml:space="preserve"> of object </w:t>
      </w:r>
      <w:r w:rsidR="003F43A3">
        <w:t xml:space="preserve">or variable </w:t>
      </w:r>
      <w:r w:rsidR="00D227FC" w:rsidRPr="005107A6">
        <w:t xml:space="preserve">classes. All class names </w:t>
      </w:r>
      <w:r w:rsidR="003B6C5F" w:rsidRPr="005107A6">
        <w:t>could</w:t>
      </w:r>
      <w:r w:rsidR="00D227FC" w:rsidRPr="005107A6">
        <w:t xml:space="preserve"> be unique or </w:t>
      </w:r>
      <w:r w:rsidR="003B6C5F" w:rsidRPr="005107A6">
        <w:t>they could</w:t>
      </w:r>
      <w:r w:rsidR="00D227FC" w:rsidRPr="005107A6">
        <w:t xml:space="preserve"> be identical, but of </w:t>
      </w:r>
      <w:proofErr w:type="gramStart"/>
      <w:r w:rsidR="00D227FC" w:rsidRPr="005107A6">
        <w:t>course</w:t>
      </w:r>
      <w:proofErr w:type="gramEnd"/>
      <w:r w:rsidR="00D227FC" w:rsidRPr="005107A6">
        <w:t xml:space="preserve"> it is only meaningful with a number of different class names somewhere in between. Object </w:t>
      </w:r>
      <w:r w:rsidR="003F43A3">
        <w:t xml:space="preserve">and variable </w:t>
      </w:r>
      <w:r w:rsidR="00D227FC" w:rsidRPr="005107A6">
        <w:t>classes are optional data.</w:t>
      </w:r>
    </w:p>
    <w:p w:rsidR="002628F9" w:rsidRPr="005107A6" w:rsidRDefault="002628F9" w:rsidP="00D30743">
      <w:pPr>
        <w:rPr>
          <w:lang w:val="en-GB"/>
        </w:rPr>
      </w:pPr>
    </w:p>
    <w:p w:rsidR="002628F9" w:rsidRPr="005107A6" w:rsidRDefault="002628F9" w:rsidP="00D30743">
      <w:pPr>
        <w:rPr>
          <w:rStyle w:val="Fremhv"/>
        </w:rPr>
      </w:pPr>
      <w:r w:rsidRPr="005107A6">
        <w:rPr>
          <w:rStyle w:val="Fremhv"/>
        </w:rPr>
        <w:t>Object weights</w:t>
      </w:r>
      <w:r w:rsidR="003F43A3">
        <w:rPr>
          <w:rStyle w:val="Fremhv"/>
        </w:rPr>
        <w:t xml:space="preserve"> and Variable weights</w:t>
      </w:r>
    </w:p>
    <w:p w:rsidR="002628F9" w:rsidRPr="005107A6" w:rsidRDefault="00D227FC" w:rsidP="00D30743">
      <w:pPr>
        <w:rPr>
          <w:lang w:val="en-GB"/>
        </w:rPr>
      </w:pPr>
      <w:r w:rsidRPr="005107A6">
        <w:rPr>
          <w:lang w:val="en-GB"/>
        </w:rPr>
        <w:t xml:space="preserve">Object weights </w:t>
      </w:r>
      <w:r w:rsidR="003F43A3">
        <w:rPr>
          <w:lang w:val="en-GB"/>
        </w:rPr>
        <w:t xml:space="preserve">and Variable weights </w:t>
      </w:r>
      <w:r w:rsidRPr="005107A6">
        <w:rPr>
          <w:lang w:val="en-GB"/>
        </w:rPr>
        <w:t>consist of a row or column of numbers. In comput</w:t>
      </w:r>
      <w:r w:rsidR="003B6C5F" w:rsidRPr="005107A6">
        <w:rPr>
          <w:lang w:val="en-GB"/>
        </w:rPr>
        <w:t>ing</w:t>
      </w:r>
      <w:r w:rsidRPr="005107A6">
        <w:rPr>
          <w:lang w:val="en-GB"/>
        </w:rPr>
        <w:t xml:space="preserve"> terms it is a one-dimensional array (</w:t>
      </w:r>
      <w:proofErr w:type="spellStart"/>
      <w:proofErr w:type="gramStart"/>
      <w:r w:rsidRPr="003F43A3">
        <w:rPr>
          <w:i/>
          <w:lang w:val="en-GB"/>
        </w:rPr>
        <w:t>ObjectWeights</w:t>
      </w:r>
      <w:proofErr w:type="spellEnd"/>
      <w:r w:rsidRPr="005107A6">
        <w:rPr>
          <w:lang w:val="en-GB"/>
        </w:rPr>
        <w:t>(</w:t>
      </w:r>
      <w:proofErr w:type="spellStart"/>
      <w:proofErr w:type="gramEnd"/>
      <w:r w:rsidRPr="003F43A3">
        <w:rPr>
          <w:i/>
          <w:lang w:val="en-GB"/>
        </w:rPr>
        <w:t>i</w:t>
      </w:r>
      <w:proofErr w:type="spellEnd"/>
      <w:r w:rsidRPr="005107A6">
        <w:rPr>
          <w:lang w:val="en-GB"/>
        </w:rPr>
        <w:t>)</w:t>
      </w:r>
      <w:r w:rsidR="003F43A3">
        <w:rPr>
          <w:lang w:val="en-GB"/>
        </w:rPr>
        <w:t xml:space="preserve"> or</w:t>
      </w:r>
      <w:r w:rsidR="003F43A3" w:rsidRPr="003F43A3">
        <w:rPr>
          <w:i/>
          <w:lang w:val="en-GB"/>
        </w:rPr>
        <w:t xml:space="preserve"> </w:t>
      </w:r>
      <w:proofErr w:type="spellStart"/>
      <w:r w:rsidR="003F43A3" w:rsidRPr="003F43A3">
        <w:rPr>
          <w:i/>
          <w:lang w:val="en-GB"/>
        </w:rPr>
        <w:t>VariableWeights</w:t>
      </w:r>
      <w:proofErr w:type="spellEnd"/>
      <w:r w:rsidR="003F43A3">
        <w:rPr>
          <w:lang w:val="en-GB"/>
        </w:rPr>
        <w:t>(</w:t>
      </w:r>
      <w:r w:rsidR="003F43A3" w:rsidRPr="003F43A3">
        <w:rPr>
          <w:i/>
          <w:lang w:val="en-GB"/>
        </w:rPr>
        <w:t>j</w:t>
      </w:r>
      <w:r w:rsidR="003F43A3">
        <w:rPr>
          <w:lang w:val="en-GB"/>
        </w:rPr>
        <w:t>)</w:t>
      </w:r>
      <w:r w:rsidRPr="005107A6">
        <w:rPr>
          <w:lang w:val="en-GB"/>
        </w:rPr>
        <w:t xml:space="preserve">), where </w:t>
      </w:r>
      <w:proofErr w:type="spellStart"/>
      <w:r w:rsidRPr="003F43A3">
        <w:rPr>
          <w:i/>
          <w:lang w:val="en-GB"/>
        </w:rPr>
        <w:t>i</w:t>
      </w:r>
      <w:proofErr w:type="spellEnd"/>
      <w:r w:rsidRPr="005107A6">
        <w:rPr>
          <w:lang w:val="en-GB"/>
        </w:rPr>
        <w:t xml:space="preserve"> </w:t>
      </w:r>
      <w:r w:rsidR="003F43A3">
        <w:rPr>
          <w:lang w:val="en-GB"/>
        </w:rPr>
        <w:t xml:space="preserve"> and </w:t>
      </w:r>
      <w:r w:rsidR="003F43A3" w:rsidRPr="003F43A3">
        <w:rPr>
          <w:i/>
          <w:lang w:val="en-GB"/>
        </w:rPr>
        <w:t>j</w:t>
      </w:r>
      <w:r w:rsidR="003F43A3">
        <w:rPr>
          <w:lang w:val="en-GB"/>
        </w:rPr>
        <w:t xml:space="preserve"> are</w:t>
      </w:r>
      <w:r w:rsidRPr="005107A6">
        <w:rPr>
          <w:lang w:val="en-GB"/>
        </w:rPr>
        <w:t xml:space="preserve"> the number of entries in the array</w:t>
      </w:r>
      <w:r w:rsidR="003F43A3">
        <w:rPr>
          <w:lang w:val="en-GB"/>
        </w:rPr>
        <w:t>s</w:t>
      </w:r>
      <w:r w:rsidRPr="005107A6">
        <w:rPr>
          <w:lang w:val="en-GB"/>
        </w:rPr>
        <w:t xml:space="preserve">. In </w:t>
      </w:r>
      <w:proofErr w:type="gramStart"/>
      <w:r w:rsidRPr="005107A6">
        <w:rPr>
          <w:lang w:val="en-GB"/>
        </w:rPr>
        <w:t>Excel</w:t>
      </w:r>
      <w:proofErr w:type="gramEnd"/>
      <w:r w:rsidRPr="005107A6">
        <w:rPr>
          <w:lang w:val="en-GB"/>
        </w:rPr>
        <w:t xml:space="preserve"> it equals a horizontal or vertical stripe of cells. Thus, if </w:t>
      </w:r>
      <w:proofErr w:type="spellStart"/>
      <w:r w:rsidRPr="003F43A3">
        <w:rPr>
          <w:i/>
          <w:lang w:val="en-GB"/>
        </w:rPr>
        <w:t>i</w:t>
      </w:r>
      <w:proofErr w:type="spellEnd"/>
      <w:r w:rsidRPr="005107A6">
        <w:rPr>
          <w:lang w:val="en-GB"/>
        </w:rPr>
        <w:t xml:space="preserve"> = 28 it could be represented by a series of ce</w:t>
      </w:r>
      <w:r w:rsidR="003F43A3">
        <w:rPr>
          <w:lang w:val="en-GB"/>
        </w:rPr>
        <w:t>lls with the reference V3:V30 and</w:t>
      </w:r>
      <w:r w:rsidR="003F43A3" w:rsidRPr="003F43A3">
        <w:rPr>
          <w:lang w:val="en-GB"/>
        </w:rPr>
        <w:t xml:space="preserve"> </w:t>
      </w:r>
      <w:r w:rsidR="003F43A3" w:rsidRPr="005107A6">
        <w:rPr>
          <w:lang w:val="en-GB"/>
        </w:rPr>
        <w:t>if</w:t>
      </w:r>
      <w:r w:rsidR="003F43A3" w:rsidRPr="003F43A3">
        <w:rPr>
          <w:i/>
          <w:lang w:val="en-GB"/>
        </w:rPr>
        <w:t xml:space="preserve"> j</w:t>
      </w:r>
      <w:r w:rsidR="003F43A3" w:rsidRPr="005107A6">
        <w:rPr>
          <w:lang w:val="en-GB"/>
        </w:rPr>
        <w:t xml:space="preserve"> = 18 it could be represented by a series of cells with the reference C32:T32.</w:t>
      </w:r>
    </w:p>
    <w:p w:rsidR="00D227FC" w:rsidRPr="005107A6" w:rsidRDefault="003F43A3" w:rsidP="00D227FC">
      <w:pPr>
        <w:pStyle w:val="NormalIndent"/>
      </w:pPr>
      <w:r>
        <w:t>E</w:t>
      </w:r>
      <w:r w:rsidR="00D227FC" w:rsidRPr="005107A6">
        <w:t xml:space="preserve">ach weight must </w:t>
      </w:r>
      <w:r w:rsidR="00F6484A" w:rsidRPr="005107A6">
        <w:t xml:space="preserve">be </w:t>
      </w:r>
      <w:r>
        <w:t xml:space="preserve">either </w:t>
      </w:r>
      <w:proofErr w:type="gramStart"/>
      <w:r w:rsidR="00D227FC" w:rsidRPr="005107A6">
        <w:t>0</w:t>
      </w:r>
      <w:proofErr w:type="gramEnd"/>
      <w:r>
        <w:t xml:space="preserve"> or</w:t>
      </w:r>
      <w:r w:rsidR="00D227FC" w:rsidRPr="005107A6">
        <w:t xml:space="preserve"> 1</w:t>
      </w:r>
      <w:r w:rsidR="00F6484A" w:rsidRPr="005107A6">
        <w:t>,</w:t>
      </w:r>
      <w:r>
        <w:t xml:space="preserve"> but for some analyses</w:t>
      </w:r>
      <w:r w:rsidR="00F6484A" w:rsidRPr="005107A6">
        <w:t xml:space="preserve"> </w:t>
      </w:r>
      <w:r>
        <w:t>it can also be a digit</w:t>
      </w:r>
      <w:r w:rsidR="00F6484A" w:rsidRPr="005107A6">
        <w:t xml:space="preserve"> between</w:t>
      </w:r>
      <w:r w:rsidR="003B6C5F" w:rsidRPr="005107A6">
        <w:t xml:space="preserve"> these two values</w:t>
      </w:r>
      <w:r w:rsidR="00F6484A" w:rsidRPr="005107A6">
        <w:t xml:space="preserve">. </w:t>
      </w:r>
      <w:r w:rsidR="00AC0DFE" w:rsidRPr="005107A6">
        <w:t xml:space="preserve">The weights </w:t>
      </w:r>
      <w:proofErr w:type="gramStart"/>
      <w:r w:rsidR="00AC0DFE" w:rsidRPr="005107A6">
        <w:t>are used</w:t>
      </w:r>
      <w:proofErr w:type="gramEnd"/>
      <w:r w:rsidR="00AC0DFE" w:rsidRPr="005107A6">
        <w:t xml:space="preserve"> differently in PCA CA and MS</w:t>
      </w:r>
      <w:r>
        <w:t>.</w:t>
      </w:r>
      <w:r w:rsidR="00AC0DFE" w:rsidRPr="005107A6">
        <w:t xml:space="preserve"> </w:t>
      </w:r>
      <w:r>
        <w:t>F</w:t>
      </w:r>
      <w:r w:rsidR="00AC0DFE" w:rsidRPr="005107A6">
        <w:t xml:space="preserve">or </w:t>
      </w:r>
      <w:r>
        <w:t xml:space="preserve">information about how they may be used you </w:t>
      </w:r>
      <w:proofErr w:type="gramStart"/>
      <w:r>
        <w:t>are referred</w:t>
      </w:r>
      <w:proofErr w:type="gramEnd"/>
      <w:r>
        <w:t xml:space="preserve"> to the</w:t>
      </w:r>
      <w:r w:rsidR="00AC0DFE" w:rsidRPr="005107A6">
        <w:t xml:space="preserve"> description in connection with the individual analyses</w:t>
      </w:r>
      <w:r w:rsidR="00F6484A" w:rsidRPr="005107A6">
        <w:t>. Object</w:t>
      </w:r>
      <w:r>
        <w:t xml:space="preserve"> weights</w:t>
      </w:r>
      <w:r w:rsidR="00F6484A" w:rsidRPr="005107A6">
        <w:t xml:space="preserve"> </w:t>
      </w:r>
      <w:r>
        <w:t xml:space="preserve">and Variable </w:t>
      </w:r>
      <w:r w:rsidR="00F6484A" w:rsidRPr="005107A6">
        <w:t>weights are optional.</w:t>
      </w:r>
    </w:p>
    <w:p w:rsidR="00D272F2" w:rsidRPr="005107A6" w:rsidRDefault="00D272F2" w:rsidP="00D227FC">
      <w:pPr>
        <w:pStyle w:val="NormalIndent"/>
      </w:pPr>
    </w:p>
    <w:p w:rsidR="00F6484A" w:rsidRPr="005107A6" w:rsidRDefault="00D272F2" w:rsidP="00D227FC">
      <w:pPr>
        <w:pStyle w:val="NormalIndent"/>
      </w:pPr>
      <w:r w:rsidRPr="005107A6">
        <w:rPr>
          <w:noProof/>
          <w:lang w:val="da-DK"/>
        </w:rPr>
        <w:drawing>
          <wp:inline distT="0" distB="0" distL="0" distR="0" wp14:anchorId="3CBDF41A" wp14:editId="5E4A4B88">
            <wp:extent cx="5371465" cy="5113020"/>
            <wp:effectExtent l="19050" t="0" r="635" b="0"/>
            <wp:docPr id="35" name="Picture 7" descr="Eksempel matr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sempel matrise.jpg"/>
                    <pic:cNvPicPr/>
                  </pic:nvPicPr>
                  <pic:blipFill>
                    <a:blip r:embed="rId9" cstate="print"/>
                    <a:stretch>
                      <a:fillRect/>
                    </a:stretch>
                  </pic:blipFill>
                  <pic:spPr>
                    <a:xfrm>
                      <a:off x="0" y="0"/>
                      <a:ext cx="5371465" cy="5113020"/>
                    </a:xfrm>
                    <a:prstGeom prst="rect">
                      <a:avLst/>
                    </a:prstGeom>
                  </pic:spPr>
                </pic:pic>
              </a:graphicData>
            </a:graphic>
          </wp:inline>
        </w:drawing>
      </w:r>
    </w:p>
    <w:p w:rsidR="00D272F2" w:rsidRPr="005107A6" w:rsidRDefault="00D272F2" w:rsidP="00D272F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w:t>
      </w:r>
      <w:r w:rsidR="00B52B94" w:rsidRPr="005107A6">
        <w:rPr>
          <w:lang w:val="en-GB"/>
        </w:rPr>
        <w:fldChar w:fldCharType="end"/>
      </w:r>
      <w:proofErr w:type="gramStart"/>
      <w:r w:rsidR="00134898">
        <w:rPr>
          <w:lang w:val="en-GB"/>
        </w:rPr>
        <w:t>.</w:t>
      </w:r>
      <w:proofErr w:type="gramEnd"/>
      <w:r w:rsidRPr="005107A6">
        <w:rPr>
          <w:lang w:val="en-GB"/>
        </w:rPr>
        <w:t xml:space="preserve"> For good practice</w:t>
      </w:r>
      <w:r w:rsidR="00134898">
        <w:rPr>
          <w:lang w:val="en-GB"/>
        </w:rPr>
        <w:t>,</w:t>
      </w:r>
      <w:r w:rsidRPr="005107A6">
        <w:rPr>
          <w:lang w:val="en-GB"/>
        </w:rPr>
        <w:t xml:space="preserve"> use a standardised layout of data for entry into CAPCA.</w:t>
      </w:r>
    </w:p>
    <w:p w:rsidR="00D272F2" w:rsidRPr="005107A6" w:rsidRDefault="00D272F2" w:rsidP="00D272F2">
      <w:pPr>
        <w:rPr>
          <w:lang w:val="en-GB"/>
        </w:rPr>
      </w:pPr>
    </w:p>
    <w:p w:rsidR="00F6484A" w:rsidRPr="005107A6" w:rsidRDefault="00156610" w:rsidP="00D30743">
      <w:pPr>
        <w:rPr>
          <w:rStyle w:val="Fremhv"/>
        </w:rPr>
      </w:pPr>
      <w:r w:rsidRPr="005107A6">
        <w:rPr>
          <w:rStyle w:val="Fremhv"/>
        </w:rPr>
        <w:t>Organising the work</w:t>
      </w:r>
      <w:r w:rsidR="003850C4" w:rsidRPr="005107A6">
        <w:rPr>
          <w:rStyle w:val="Fremhv"/>
        </w:rPr>
        <w:t>sheet</w:t>
      </w:r>
    </w:p>
    <w:p w:rsidR="00F6484A" w:rsidRPr="005107A6" w:rsidRDefault="003850C4" w:rsidP="00D30743">
      <w:pPr>
        <w:rPr>
          <w:lang w:val="en-GB"/>
        </w:rPr>
      </w:pPr>
      <w:r w:rsidRPr="005107A6">
        <w:rPr>
          <w:lang w:val="en-GB"/>
        </w:rPr>
        <w:t xml:space="preserve">Although you can place the elements of data wherever you want in </w:t>
      </w:r>
      <w:r w:rsidR="00111D79">
        <w:rPr>
          <w:lang w:val="en-GB"/>
        </w:rPr>
        <w:t>a</w:t>
      </w:r>
      <w:r w:rsidRPr="005107A6">
        <w:rPr>
          <w:lang w:val="en-GB"/>
        </w:rPr>
        <w:t xml:space="preserve"> </w:t>
      </w:r>
      <w:r w:rsidR="00111D79" w:rsidRPr="005107A6">
        <w:rPr>
          <w:lang w:val="en-GB"/>
        </w:rPr>
        <w:t>worksheet</w:t>
      </w:r>
      <w:r w:rsidRPr="005107A6">
        <w:rPr>
          <w:lang w:val="en-GB"/>
        </w:rPr>
        <w:t xml:space="preserve"> </w:t>
      </w:r>
      <w:r w:rsidR="00111D79">
        <w:rPr>
          <w:lang w:val="en-GB"/>
        </w:rPr>
        <w:t>or</w:t>
      </w:r>
      <w:r w:rsidRPr="005107A6">
        <w:rPr>
          <w:lang w:val="en-GB"/>
        </w:rPr>
        <w:t xml:space="preserve"> indeed in different worksheets if you wish,</w:t>
      </w:r>
      <w:r w:rsidR="004E2D67" w:rsidRPr="005107A6">
        <w:rPr>
          <w:lang w:val="en-GB"/>
        </w:rPr>
        <w:t xml:space="preserve"> it is customary and good practice with an organised setup as the one shown in </w:t>
      </w:r>
      <w:r w:rsidR="00156610" w:rsidRPr="005107A6">
        <w:rPr>
          <w:lang w:val="en-GB"/>
        </w:rPr>
        <w:t>Fig.</w:t>
      </w:r>
      <w:r w:rsidR="004E2D67" w:rsidRPr="005107A6">
        <w:rPr>
          <w:lang w:val="en-GB"/>
        </w:rPr>
        <w:t xml:space="preserve"> 1. Here, </w:t>
      </w:r>
      <w:r w:rsidR="00111D79" w:rsidRPr="005107A6">
        <w:rPr>
          <w:lang w:val="en-GB"/>
        </w:rPr>
        <w:t>object names and object classes to the left and variable names and variable classes above flank the values</w:t>
      </w:r>
      <w:r w:rsidR="004E2D67" w:rsidRPr="005107A6">
        <w:rPr>
          <w:lang w:val="en-GB"/>
        </w:rPr>
        <w:t xml:space="preserve">. Further, object weights </w:t>
      </w:r>
      <w:proofErr w:type="gramStart"/>
      <w:r w:rsidR="004E2D67" w:rsidRPr="005107A6">
        <w:rPr>
          <w:lang w:val="en-GB"/>
        </w:rPr>
        <w:t>are placed</w:t>
      </w:r>
      <w:proofErr w:type="gramEnd"/>
      <w:r w:rsidR="004E2D67" w:rsidRPr="005107A6">
        <w:rPr>
          <w:lang w:val="en-GB"/>
        </w:rPr>
        <w:t xml:space="preserve"> to the right of the value</w:t>
      </w:r>
      <w:r w:rsidR="00111D79">
        <w:rPr>
          <w:lang w:val="en-GB"/>
        </w:rPr>
        <w:t>s</w:t>
      </w:r>
      <w:r w:rsidR="004E2D67" w:rsidRPr="005107A6">
        <w:rPr>
          <w:lang w:val="en-GB"/>
        </w:rPr>
        <w:t xml:space="preserve"> and variable </w:t>
      </w:r>
      <w:r w:rsidR="00111D79">
        <w:rPr>
          <w:lang w:val="en-GB"/>
        </w:rPr>
        <w:t>weights</w:t>
      </w:r>
      <w:r w:rsidR="004E2D67" w:rsidRPr="005107A6">
        <w:rPr>
          <w:lang w:val="en-GB"/>
        </w:rPr>
        <w:t xml:space="preserve"> below </w:t>
      </w:r>
      <w:r w:rsidR="00111D79">
        <w:rPr>
          <w:lang w:val="en-GB"/>
        </w:rPr>
        <w:t>them</w:t>
      </w:r>
      <w:r w:rsidR="004E2D67" w:rsidRPr="005107A6">
        <w:rPr>
          <w:lang w:val="en-GB"/>
        </w:rPr>
        <w:t>.</w:t>
      </w:r>
    </w:p>
    <w:p w:rsidR="004E2D67" w:rsidRPr="005107A6" w:rsidRDefault="00AC0DFE" w:rsidP="004E2D67">
      <w:pPr>
        <w:pStyle w:val="NormalIndent"/>
      </w:pPr>
      <w:r w:rsidRPr="005107A6">
        <w:t>I</w:t>
      </w:r>
      <w:r w:rsidR="004E2D67" w:rsidRPr="005107A6">
        <w:t xml:space="preserve">t is not mandatory to have objects in the rows and variables in the columns of the </w:t>
      </w:r>
      <w:r w:rsidR="00156610" w:rsidRPr="005107A6">
        <w:t>value</w:t>
      </w:r>
      <w:r w:rsidR="004E2D67" w:rsidRPr="005107A6">
        <w:t xml:space="preserve"> set, </w:t>
      </w:r>
      <w:r w:rsidRPr="005107A6">
        <w:t xml:space="preserve">but </w:t>
      </w:r>
      <w:r w:rsidR="004E2D67" w:rsidRPr="005107A6">
        <w:t xml:space="preserve">it is certainly good practice. </w:t>
      </w:r>
      <w:r w:rsidR="00C70462" w:rsidRPr="005107A6">
        <w:t>It is imperative</w:t>
      </w:r>
      <w:r w:rsidR="00111D79">
        <w:t>, however,</w:t>
      </w:r>
      <w:r w:rsidR="00C70462" w:rsidRPr="005107A6">
        <w:t xml:space="preserve"> that the program knows the orientation of the </w:t>
      </w:r>
      <w:r w:rsidR="00156610" w:rsidRPr="005107A6">
        <w:t>value</w:t>
      </w:r>
      <w:r w:rsidR="00C70462" w:rsidRPr="005107A6">
        <w:t xml:space="preserve"> set, so if you have objects in the columns and variables in the rows you must remember to change the default setting in the data entry page of the main form.</w:t>
      </w:r>
    </w:p>
    <w:p w:rsidR="00D272F2" w:rsidRPr="005107A6" w:rsidRDefault="00D272F2">
      <w:pPr>
        <w:tabs>
          <w:tab w:val="clear" w:pos="567"/>
        </w:tabs>
        <w:rPr>
          <w:rFonts w:ascii="Cambria" w:hAnsi="Cambria"/>
          <w:b/>
          <w:bCs/>
          <w:kern w:val="32"/>
          <w:sz w:val="32"/>
          <w:szCs w:val="32"/>
          <w:lang w:val="en-GB"/>
        </w:rPr>
      </w:pPr>
      <w:r w:rsidRPr="005107A6">
        <w:rPr>
          <w:lang w:val="en-GB"/>
        </w:rPr>
        <w:br w:type="page"/>
      </w:r>
    </w:p>
    <w:p w:rsidR="00AC0DFE" w:rsidRPr="005107A6" w:rsidRDefault="00AC0DFE" w:rsidP="00AC0DFE">
      <w:pPr>
        <w:pStyle w:val="Overskrift1"/>
      </w:pPr>
      <w:bookmarkStart w:id="4" w:name="Entering_data_into_CAPCA"/>
      <w:bookmarkEnd w:id="4"/>
      <w:r w:rsidRPr="005107A6">
        <w:lastRenderedPageBreak/>
        <w:t>Entering data into CAPCA</w:t>
      </w:r>
    </w:p>
    <w:p w:rsidR="00156610" w:rsidRDefault="00AC0DFE">
      <w:pPr>
        <w:rPr>
          <w:rStyle w:val="NormalIndentChar"/>
          <w:lang w:val="en-GB"/>
        </w:rPr>
      </w:pPr>
      <w:r w:rsidRPr="005107A6">
        <w:rPr>
          <w:lang w:val="en-GB"/>
        </w:rPr>
        <w:t>CAPCA has one main form and one auxiliary popup form. The main form has five pages: a data entry page, a page for running CA, a page for running PCA, a page for running MS, and a page for displaying graphics.</w:t>
      </w:r>
      <w:r w:rsidR="00F40008" w:rsidRPr="005107A6">
        <w:rPr>
          <w:lang w:val="en-GB"/>
        </w:rPr>
        <w:t xml:space="preserve"> Each </w:t>
      </w:r>
      <w:r w:rsidR="00600270">
        <w:rPr>
          <w:lang w:val="en-GB"/>
        </w:rPr>
        <w:t>page, I discussed</w:t>
      </w:r>
      <w:r w:rsidR="00F40008" w:rsidRPr="005107A6">
        <w:rPr>
          <w:lang w:val="en-GB"/>
        </w:rPr>
        <w:t xml:space="preserve"> in separate chapters.</w:t>
      </w:r>
      <w:r w:rsidR="00156610" w:rsidRPr="005107A6">
        <w:rPr>
          <w:rStyle w:val="NormalIndentChar"/>
          <w:lang w:val="en-GB"/>
        </w:rPr>
        <w:t xml:space="preserve"> </w:t>
      </w:r>
    </w:p>
    <w:p w:rsidR="007F2164" w:rsidRPr="005107A6" w:rsidRDefault="007F2164">
      <w:pPr>
        <w:rPr>
          <w:rStyle w:val="NormalIndentChar"/>
          <w:lang w:val="en-GB"/>
        </w:rPr>
      </w:pPr>
    </w:p>
    <w:p w:rsidR="00D272F2" w:rsidRDefault="00600270">
      <w:pPr>
        <w:rPr>
          <w:rStyle w:val="NormalIndentChar"/>
          <w:lang w:val="en-GB"/>
        </w:rPr>
      </w:pPr>
      <w:r>
        <w:rPr>
          <w:noProof/>
        </w:rPr>
        <w:drawing>
          <wp:inline distT="0" distB="0" distL="0" distR="0">
            <wp:extent cx="4320540" cy="3445764"/>
            <wp:effectExtent l="0" t="0" r="3810" b="254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2.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0540" cy="3445764"/>
                    </a:xfrm>
                    <a:prstGeom prst="rect">
                      <a:avLst/>
                    </a:prstGeom>
                  </pic:spPr>
                </pic:pic>
              </a:graphicData>
            </a:graphic>
          </wp:inline>
        </w:drawing>
      </w:r>
    </w:p>
    <w:p w:rsidR="00600270" w:rsidRPr="005107A6" w:rsidRDefault="00600270">
      <w:pPr>
        <w:rPr>
          <w:rStyle w:val="NormalIndentChar"/>
          <w:lang w:val="en-GB"/>
        </w:rPr>
      </w:pPr>
    </w:p>
    <w:p w:rsidR="00D272F2" w:rsidRPr="005107A6" w:rsidRDefault="005C2004" w:rsidP="00156610">
      <w:pPr>
        <w:pStyle w:val="NormalIndent"/>
      </w:pPr>
      <w:r>
        <w:rPr>
          <w:noProof/>
          <w:lang w:val="da-DK"/>
        </w:rPr>
        <mc:AlternateContent>
          <mc:Choice Requires="wps">
            <w:drawing>
              <wp:anchor distT="0" distB="0" distL="114300" distR="114300" simplePos="0" relativeHeight="251660288" behindDoc="0" locked="0" layoutInCell="1" allowOverlap="1">
                <wp:simplePos x="0" y="0"/>
                <wp:positionH relativeFrom="column">
                  <wp:posOffset>-88265</wp:posOffset>
                </wp:positionH>
                <wp:positionV relativeFrom="paragraph">
                  <wp:posOffset>17780</wp:posOffset>
                </wp:positionV>
                <wp:extent cx="4489450" cy="146050"/>
                <wp:effectExtent l="0" t="0" r="0" b="0"/>
                <wp:wrapTopAndBottom/>
                <wp:docPr id="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3C16" w:rsidRPr="00072137" w:rsidRDefault="007E3C16" w:rsidP="00072137">
                            <w:pPr>
                              <w:pStyle w:val="Billedtekst"/>
                              <w:rPr>
                                <w:noProof/>
                                <w:sz w:val="24"/>
                                <w:szCs w:val="24"/>
                                <w:lang w:val="en-GB"/>
                              </w:rPr>
                            </w:pPr>
                            <w:proofErr w:type="gramStart"/>
                            <w:r w:rsidRPr="00072137">
                              <w:rPr>
                                <w:lang w:val="en-GB"/>
                              </w:rPr>
                              <w:t xml:space="preserve">Figure </w:t>
                            </w:r>
                            <w:proofErr w:type="gramEnd"/>
                            <w:r>
                              <w:fldChar w:fldCharType="begin"/>
                            </w:r>
                            <w:r w:rsidRPr="00072137">
                              <w:rPr>
                                <w:lang w:val="en-GB"/>
                              </w:rPr>
                              <w:instrText xml:space="preserve"> SEQ Figure \* ARABIC </w:instrText>
                            </w:r>
                            <w:r>
                              <w:fldChar w:fldCharType="separate"/>
                            </w:r>
                            <w:r w:rsidR="00337FC0">
                              <w:rPr>
                                <w:noProof/>
                                <w:lang w:val="en-GB"/>
                              </w:rPr>
                              <w:t>2</w:t>
                            </w:r>
                            <w:r>
                              <w:fldChar w:fldCharType="end"/>
                            </w:r>
                            <w:proofErr w:type="gramStart"/>
                            <w:r w:rsidRPr="00072137">
                              <w:rPr>
                                <w:lang w:val="en-GB"/>
                              </w:rPr>
                              <w:t>.</w:t>
                            </w:r>
                            <w:proofErr w:type="gramEnd"/>
                            <w:r w:rsidRPr="00072137">
                              <w:rPr>
                                <w:lang w:val="en-GB"/>
                              </w:rPr>
                              <w:t xml:space="preserve"> </w:t>
                            </w:r>
                            <w:r>
                              <w:rPr>
                                <w:lang w:val="en-GB"/>
                              </w:rPr>
                              <w:t xml:space="preserve"> </w:t>
                            </w:r>
                            <w:proofErr w:type="gramStart"/>
                            <w:r w:rsidRPr="000A16FF">
                              <w:rPr>
                                <w:lang w:val="en-GB"/>
                              </w:rPr>
                              <w:t>CAPCA main form, data entry page.</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6.95pt;margin-top:1.4pt;width:353.5pt;height: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" stroked="f">
                <v:textbox style="mso-fit-shape-to-text:t" inset="0,0,0,0">
                  <w:txbxContent>
                    <w:p w:rsidR="007E3C16" w:rsidRPr="00072137" w:rsidRDefault="007E3C16" w:rsidP="00072137">
                      <w:pPr>
                        <w:pStyle w:val="Billedtekst"/>
                        <w:rPr>
                          <w:noProof/>
                          <w:sz w:val="24"/>
                          <w:szCs w:val="24"/>
                          <w:lang w:val="en-GB"/>
                        </w:rPr>
                      </w:pPr>
                      <w:proofErr w:type="gramStart"/>
                      <w:r w:rsidRPr="00072137">
                        <w:rPr>
                          <w:lang w:val="en-GB"/>
                        </w:rPr>
                        <w:t xml:space="preserve">Figure </w:t>
                      </w:r>
                      <w:proofErr w:type="gramEnd"/>
                      <w:r>
                        <w:fldChar w:fldCharType="begin"/>
                      </w:r>
                      <w:r w:rsidRPr="00072137">
                        <w:rPr>
                          <w:lang w:val="en-GB"/>
                        </w:rPr>
                        <w:instrText xml:space="preserve"> SEQ Figure \* ARABIC </w:instrText>
                      </w:r>
                      <w:r>
                        <w:fldChar w:fldCharType="separate"/>
                      </w:r>
                      <w:r w:rsidR="00337FC0">
                        <w:rPr>
                          <w:noProof/>
                          <w:lang w:val="en-GB"/>
                        </w:rPr>
                        <w:t>2</w:t>
                      </w:r>
                      <w:r>
                        <w:fldChar w:fldCharType="end"/>
                      </w:r>
                      <w:proofErr w:type="gramStart"/>
                      <w:r w:rsidRPr="00072137">
                        <w:rPr>
                          <w:lang w:val="en-GB"/>
                        </w:rPr>
                        <w:t>.</w:t>
                      </w:r>
                      <w:proofErr w:type="gramEnd"/>
                      <w:r w:rsidRPr="00072137">
                        <w:rPr>
                          <w:lang w:val="en-GB"/>
                        </w:rPr>
                        <w:t xml:space="preserve"> </w:t>
                      </w:r>
                      <w:r>
                        <w:rPr>
                          <w:lang w:val="en-GB"/>
                        </w:rPr>
                        <w:t xml:space="preserve"> </w:t>
                      </w:r>
                      <w:proofErr w:type="gramStart"/>
                      <w:r w:rsidRPr="000A16FF">
                        <w:rPr>
                          <w:lang w:val="en-GB"/>
                        </w:rPr>
                        <w:t>CAPCA main form, data entry page.</w:t>
                      </w:r>
                      <w:proofErr w:type="gramEnd"/>
                    </w:p>
                  </w:txbxContent>
                </v:textbox>
                <w10:wrap type="topAndBottom"/>
              </v:shape>
            </w:pict>
          </mc:Fallback>
        </mc:AlternateContent>
      </w:r>
    </w:p>
    <w:p w:rsidR="00CE43BC" w:rsidRPr="005107A6" w:rsidRDefault="00156610" w:rsidP="00D272F2">
      <w:pPr>
        <w:rPr>
          <w:lang w:val="en-GB"/>
        </w:rPr>
      </w:pPr>
      <w:r w:rsidRPr="005107A6">
        <w:rPr>
          <w:lang w:val="en-GB"/>
        </w:rPr>
        <w:t xml:space="preserve">The first time you open CAPCA in a workbook, the reference controls will be blank, but as soon as you have entered references, these will be remembered, and whenever you </w:t>
      </w:r>
      <w:proofErr w:type="gramStart"/>
      <w:r w:rsidRPr="005107A6">
        <w:rPr>
          <w:lang w:val="en-GB"/>
        </w:rPr>
        <w:t>open</w:t>
      </w:r>
      <w:proofErr w:type="gramEnd"/>
      <w:r w:rsidRPr="005107A6">
        <w:rPr>
          <w:lang w:val="en-GB"/>
        </w:rPr>
        <w:t xml:space="preserve"> CAPCA again in that particular workbook the reference controls </w:t>
      </w:r>
      <w:r w:rsidR="00600270">
        <w:rPr>
          <w:lang w:val="en-GB"/>
        </w:rPr>
        <w:t>are</w:t>
      </w:r>
      <w:r w:rsidRPr="005107A6">
        <w:rPr>
          <w:lang w:val="en-GB"/>
        </w:rPr>
        <w:t xml:space="preserve"> filled in with the last used references (Fig. 2).</w:t>
      </w:r>
    </w:p>
    <w:p w:rsidR="00D272F2" w:rsidRPr="005107A6" w:rsidRDefault="00D272F2" w:rsidP="00156610">
      <w:pPr>
        <w:pStyle w:val="NormalIndent"/>
      </w:pPr>
    </w:p>
    <w:p w:rsidR="000A16FF" w:rsidRPr="005107A6" w:rsidRDefault="00DD4F78" w:rsidP="000A16FF">
      <w:pPr>
        <w:rPr>
          <w:lang w:val="en-GB"/>
        </w:rPr>
      </w:pPr>
      <w:r>
        <w:rPr>
          <w:noProof/>
        </w:rPr>
        <w:drawing>
          <wp:inline distT="0" distB="0" distL="0" distR="0">
            <wp:extent cx="4320540" cy="2199132"/>
            <wp:effectExtent l="0" t="0" r="3810" b="0"/>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3.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0540" cy="2199132"/>
                    </a:xfrm>
                    <a:prstGeom prst="rect">
                      <a:avLst/>
                    </a:prstGeom>
                  </pic:spPr>
                </pic:pic>
              </a:graphicData>
            </a:graphic>
          </wp:inline>
        </w:drawing>
      </w:r>
    </w:p>
    <w:p w:rsidR="00D272F2" w:rsidRPr="005107A6" w:rsidRDefault="00D272F2" w:rsidP="000A16FF">
      <w:pPr>
        <w:rPr>
          <w:lang w:val="en-GB"/>
        </w:rPr>
      </w:pPr>
    </w:p>
    <w:p w:rsidR="00D272F2" w:rsidRPr="005107A6" w:rsidRDefault="00D272F2" w:rsidP="00D272F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3</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CAPCA data selection form.</w:t>
      </w:r>
      <w:proofErr w:type="gramEnd"/>
    </w:p>
    <w:p w:rsidR="00DD4F78" w:rsidRDefault="00DD4F78" w:rsidP="00411120">
      <w:pPr>
        <w:rPr>
          <w:lang w:val="en-GB"/>
        </w:rPr>
      </w:pPr>
    </w:p>
    <w:p w:rsidR="000A16FF" w:rsidRPr="005107A6" w:rsidRDefault="000A16FF" w:rsidP="00411120">
      <w:pPr>
        <w:rPr>
          <w:lang w:val="en-GB"/>
        </w:rPr>
      </w:pPr>
      <w:r w:rsidRPr="005107A6">
        <w:rPr>
          <w:lang w:val="en-GB"/>
        </w:rPr>
        <w:lastRenderedPageBreak/>
        <w:t xml:space="preserve">Recording of references does not take place in the main form, but through an auxiliary popup form opened by pressing the button “Enter </w:t>
      </w:r>
      <w:r w:rsidR="00DD4F78">
        <w:rPr>
          <w:lang w:val="en-GB"/>
        </w:rPr>
        <w:t>or edit</w:t>
      </w:r>
      <w:r w:rsidRPr="005107A6">
        <w:rPr>
          <w:lang w:val="en-GB"/>
        </w:rPr>
        <w:t xml:space="preserve"> references”</w:t>
      </w:r>
      <w:r w:rsidR="00DD4F78">
        <w:rPr>
          <w:lang w:val="en-GB"/>
        </w:rPr>
        <w:t xml:space="preserve"> </w:t>
      </w:r>
      <w:r w:rsidRPr="005107A6">
        <w:rPr>
          <w:lang w:val="en-GB"/>
        </w:rPr>
        <w:t>(</w:t>
      </w:r>
      <w:r w:rsidR="00156610" w:rsidRPr="005107A6">
        <w:rPr>
          <w:lang w:val="en-GB"/>
        </w:rPr>
        <w:t>Fig.</w:t>
      </w:r>
      <w:r w:rsidRPr="005107A6">
        <w:rPr>
          <w:lang w:val="en-GB"/>
        </w:rPr>
        <w:t xml:space="preserve"> 3).</w:t>
      </w:r>
    </w:p>
    <w:p w:rsidR="00DD4F78" w:rsidRDefault="00A07375" w:rsidP="00E979DC">
      <w:pPr>
        <w:pStyle w:val="NormalIndent"/>
      </w:pPr>
      <w:r w:rsidRPr="005107A6">
        <w:t>The popup form has seven controls t</w:t>
      </w:r>
      <w:r w:rsidR="00B35BBA" w:rsidRPr="005107A6">
        <w:t>h</w:t>
      </w:r>
      <w:r w:rsidRPr="005107A6">
        <w:t xml:space="preserve">rough which you can enter references for the seven types of data </w:t>
      </w:r>
      <w:r w:rsidR="00DD4F78">
        <w:t>categories</w:t>
      </w:r>
      <w:r w:rsidRPr="005107A6">
        <w:t xml:space="preserve">. To enter a reference you </w:t>
      </w:r>
      <w:r w:rsidR="00DD4F78">
        <w:t xml:space="preserve">either </w:t>
      </w:r>
      <w:r w:rsidRPr="005107A6">
        <w:t>place the cursor in the reference field (mark the existing reference if there is one)</w:t>
      </w:r>
      <w:r w:rsidR="00DD4F78">
        <w:t>,</w:t>
      </w:r>
      <w:r w:rsidRPr="005107A6">
        <w:t xml:space="preserve"> and then mark up the relevant area </w:t>
      </w:r>
      <w:r w:rsidR="00156610" w:rsidRPr="005107A6">
        <w:t>of</w:t>
      </w:r>
      <w:r w:rsidRPr="005107A6">
        <w:t xml:space="preserve"> data in </w:t>
      </w:r>
      <w:r w:rsidR="00B35BBA" w:rsidRPr="005107A6">
        <w:t xml:space="preserve">the </w:t>
      </w:r>
      <w:r w:rsidRPr="005107A6">
        <w:t>sheet</w:t>
      </w:r>
      <w:r w:rsidR="00DD4F78">
        <w:t>, or you click on the small square box to the left of reference</w:t>
      </w:r>
      <w:r w:rsidRPr="005107A6">
        <w:t xml:space="preserve">. </w:t>
      </w:r>
      <w:r w:rsidR="00DD4F78">
        <w:t>Doing this will make the popup form disappear</w:t>
      </w:r>
      <w:r w:rsidR="00B35BBA" w:rsidRPr="005107A6">
        <w:t xml:space="preserve"> leaving the one control in use visible only</w:t>
      </w:r>
      <w:r w:rsidR="008149D1" w:rsidRPr="005107A6">
        <w:t xml:space="preserve"> (Fig</w:t>
      </w:r>
      <w:r w:rsidR="00156610" w:rsidRPr="005107A6">
        <w:t>.</w:t>
      </w:r>
      <w:r w:rsidR="008149D1" w:rsidRPr="005107A6">
        <w:t xml:space="preserve"> 4)</w:t>
      </w:r>
      <w:r w:rsidR="00B35BBA" w:rsidRPr="005107A6">
        <w:t xml:space="preserve">. </w:t>
      </w:r>
      <w:r w:rsidR="00DD4F78">
        <w:t>This makes it easier to see the data in the sheet and mark them. When done you click the small rectangular box again, and the form will reappear.</w:t>
      </w:r>
    </w:p>
    <w:p w:rsidR="00A07375" w:rsidRPr="005107A6" w:rsidRDefault="00B35BBA" w:rsidP="00E979DC">
      <w:pPr>
        <w:pStyle w:val="NormalIndent"/>
      </w:pPr>
      <w:r w:rsidRPr="005107A6">
        <w:t>If you choose to fill in references in the controls manually</w:t>
      </w:r>
      <w:r w:rsidR="00DD4F78">
        <w:t>,</w:t>
      </w:r>
      <w:r w:rsidRPr="005107A6">
        <w:t xml:space="preserve"> you must remember to enter the sheet name as part of the reference. In contrast to previous versions of CAPCA</w:t>
      </w:r>
      <w:r w:rsidR="001A7AF9" w:rsidRPr="005107A6">
        <w:t>,</w:t>
      </w:r>
      <w:r w:rsidRPr="005107A6">
        <w:t xml:space="preserve"> </w:t>
      </w:r>
      <w:r w:rsidR="001A7AF9" w:rsidRPr="005107A6">
        <w:t xml:space="preserve">references without a sheet name </w:t>
      </w:r>
      <w:proofErr w:type="gramStart"/>
      <w:r w:rsidR="001A7AF9" w:rsidRPr="005107A6">
        <w:t>are</w:t>
      </w:r>
      <w:r w:rsidRPr="005107A6">
        <w:t xml:space="preserve"> not allowed</w:t>
      </w:r>
      <w:proofErr w:type="gramEnd"/>
      <w:r w:rsidRPr="005107A6">
        <w:t>.</w:t>
      </w:r>
    </w:p>
    <w:p w:rsidR="00411120" w:rsidRPr="005107A6" w:rsidRDefault="00411120" w:rsidP="00E979DC">
      <w:pPr>
        <w:pStyle w:val="NormalIndent"/>
      </w:pPr>
    </w:p>
    <w:p w:rsidR="00411120" w:rsidRDefault="00DD4F78" w:rsidP="00DD4F78">
      <w:r>
        <w:rPr>
          <w:noProof/>
        </w:rPr>
        <w:drawing>
          <wp:inline distT="0" distB="0" distL="0" distR="0">
            <wp:extent cx="2159508" cy="413004"/>
            <wp:effectExtent l="0" t="0" r="0" b="6350"/>
            <wp:docPr id="38" name="Billed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4.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59508" cy="413004"/>
                    </a:xfrm>
                    <a:prstGeom prst="rect">
                      <a:avLst/>
                    </a:prstGeom>
                  </pic:spPr>
                </pic:pic>
              </a:graphicData>
            </a:graphic>
          </wp:inline>
        </w:drawing>
      </w:r>
    </w:p>
    <w:p w:rsidR="00DD4F78" w:rsidRPr="005107A6" w:rsidRDefault="00DD4F78" w:rsidP="00DD4F78">
      <w:pPr>
        <w:pStyle w:val="NormalIndent"/>
        <w:keepNext/>
      </w:pPr>
    </w:p>
    <w:p w:rsidR="00411120" w:rsidRPr="005107A6" w:rsidRDefault="00411120" w:rsidP="00411120">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4</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spellStart"/>
      <w:proofErr w:type="gramStart"/>
      <w:r w:rsidRPr="005107A6">
        <w:rPr>
          <w:lang w:val="en-GB"/>
        </w:rPr>
        <w:t>RefEdit</w:t>
      </w:r>
      <w:proofErr w:type="spellEnd"/>
      <w:r w:rsidRPr="005107A6">
        <w:rPr>
          <w:lang w:val="en-GB"/>
        </w:rPr>
        <w:t xml:space="preserve"> control during reference recording.</w:t>
      </w:r>
      <w:proofErr w:type="gramEnd"/>
    </w:p>
    <w:p w:rsidR="00411120" w:rsidRPr="005107A6" w:rsidRDefault="00411120" w:rsidP="00E979DC">
      <w:pPr>
        <w:pStyle w:val="NormalIndent"/>
      </w:pPr>
    </w:p>
    <w:p w:rsidR="008149D1" w:rsidRPr="005107A6" w:rsidRDefault="008149D1" w:rsidP="00411120">
      <w:pPr>
        <w:rPr>
          <w:lang w:val="en-GB"/>
        </w:rPr>
      </w:pPr>
      <w:r w:rsidRPr="005107A6">
        <w:rPr>
          <w:lang w:val="en-GB"/>
        </w:rPr>
        <w:t xml:space="preserve">When you press </w:t>
      </w:r>
      <w:r w:rsidR="00DD4F78">
        <w:rPr>
          <w:lang w:val="en-GB"/>
        </w:rPr>
        <w:t>“Return to main form</w:t>
      </w:r>
      <w:proofErr w:type="gramStart"/>
      <w:r w:rsidR="00DD4F78">
        <w:rPr>
          <w:lang w:val="en-GB"/>
        </w:rPr>
        <w:t xml:space="preserve">” </w:t>
      </w:r>
      <w:r w:rsidRPr="005107A6">
        <w:rPr>
          <w:lang w:val="en-GB"/>
        </w:rPr>
        <w:t xml:space="preserve"> </w:t>
      </w:r>
      <w:r w:rsidR="00DD4F78">
        <w:rPr>
          <w:lang w:val="en-GB"/>
        </w:rPr>
        <w:t>the</w:t>
      </w:r>
      <w:proofErr w:type="gramEnd"/>
      <w:r w:rsidR="00DD4F78">
        <w:rPr>
          <w:lang w:val="en-GB"/>
        </w:rPr>
        <w:t xml:space="preserve"> references are transferred to the main form</w:t>
      </w:r>
      <w:r w:rsidRPr="005107A6">
        <w:rPr>
          <w:lang w:val="en-GB"/>
        </w:rPr>
        <w:t xml:space="preserve"> and the popup form disappears.</w:t>
      </w:r>
      <w:r w:rsidR="00DD4F78">
        <w:rPr>
          <w:lang w:val="en-GB"/>
        </w:rPr>
        <w:t xml:space="preserve"> </w:t>
      </w:r>
    </w:p>
    <w:p w:rsidR="00B927A6" w:rsidRPr="005107A6" w:rsidRDefault="00B927A6" w:rsidP="00E979DC">
      <w:pPr>
        <w:pStyle w:val="NormalIndent"/>
      </w:pPr>
      <w:r w:rsidRPr="005107A6">
        <w:t xml:space="preserve">You may well wonder why the reference recording </w:t>
      </w:r>
      <w:proofErr w:type="gramStart"/>
      <w:r w:rsidRPr="005107A6">
        <w:t>is done</w:t>
      </w:r>
      <w:proofErr w:type="gramEnd"/>
      <w:r w:rsidRPr="005107A6">
        <w:t xml:space="preserve"> through an auxiliary form and not directly from the main form. The reason is that the </w:t>
      </w:r>
      <w:proofErr w:type="spellStart"/>
      <w:r w:rsidRPr="005107A6">
        <w:t>RefEdit</w:t>
      </w:r>
      <w:proofErr w:type="spellEnd"/>
      <w:r w:rsidRPr="005107A6">
        <w:t xml:space="preserve"> control does not work when embedded in a multipage form. It summarily and ungracefully crashes the program when activated</w:t>
      </w:r>
      <w:r w:rsidR="00757D95" w:rsidRPr="005107A6">
        <w:t xml:space="preserve">. It </w:t>
      </w:r>
      <w:proofErr w:type="gramStart"/>
      <w:r w:rsidR="00757D95" w:rsidRPr="005107A6">
        <w:t>is not mentioned</w:t>
      </w:r>
      <w:proofErr w:type="gramEnd"/>
      <w:r w:rsidR="00757D95" w:rsidRPr="005107A6">
        <w:t xml:space="preserve"> in the documentation of the control, but a few references to this behaviour can be found on the web.</w:t>
      </w:r>
    </w:p>
    <w:p w:rsidR="008149D1" w:rsidRPr="005107A6" w:rsidRDefault="008149D1" w:rsidP="008149D1">
      <w:pPr>
        <w:rPr>
          <w:lang w:val="en-GB"/>
        </w:rPr>
      </w:pPr>
    </w:p>
    <w:p w:rsidR="00AC0DFE" w:rsidRPr="005107A6" w:rsidRDefault="008149D1" w:rsidP="008149D1">
      <w:pPr>
        <w:rPr>
          <w:rStyle w:val="Fremhv"/>
        </w:rPr>
      </w:pPr>
      <w:r w:rsidRPr="005107A6">
        <w:rPr>
          <w:rStyle w:val="Fremhv"/>
        </w:rPr>
        <w:t>Option controls on the data entry page</w:t>
      </w:r>
    </w:p>
    <w:p w:rsidR="008149D1" w:rsidRPr="005107A6" w:rsidRDefault="008149D1" w:rsidP="008149D1">
      <w:pPr>
        <w:rPr>
          <w:lang w:val="en-GB"/>
        </w:rPr>
      </w:pPr>
      <w:r w:rsidRPr="005107A6">
        <w:rPr>
          <w:lang w:val="en-GB"/>
        </w:rPr>
        <w:t xml:space="preserve">There are two option controls on the data entry page. The first sets the </w:t>
      </w:r>
      <w:r w:rsidRPr="005107A6">
        <w:rPr>
          <w:i/>
          <w:lang w:val="en-GB"/>
        </w:rPr>
        <w:t>type of data</w:t>
      </w:r>
      <w:r w:rsidRPr="005107A6">
        <w:rPr>
          <w:lang w:val="en-GB"/>
        </w:rPr>
        <w:t xml:space="preserve">, the second sets the </w:t>
      </w:r>
      <w:r w:rsidRPr="005107A6">
        <w:rPr>
          <w:i/>
          <w:lang w:val="en-GB"/>
        </w:rPr>
        <w:t>orientation of data</w:t>
      </w:r>
      <w:r w:rsidRPr="005107A6">
        <w:rPr>
          <w:lang w:val="en-GB"/>
        </w:rPr>
        <w:t>.</w:t>
      </w:r>
    </w:p>
    <w:p w:rsidR="008149D1" w:rsidRPr="005107A6" w:rsidRDefault="0059360B" w:rsidP="008149D1">
      <w:pPr>
        <w:pStyle w:val="NormalIndent"/>
      </w:pPr>
      <w:r w:rsidRPr="005107A6">
        <w:rPr>
          <w:i/>
        </w:rPr>
        <w:t>T</w:t>
      </w:r>
      <w:r w:rsidR="008149D1" w:rsidRPr="005107A6">
        <w:rPr>
          <w:i/>
        </w:rPr>
        <w:t>ype of da</w:t>
      </w:r>
      <w:r w:rsidRPr="005107A6">
        <w:rPr>
          <w:i/>
        </w:rPr>
        <w:t>ta</w:t>
      </w:r>
      <w:r w:rsidRPr="005107A6">
        <w:t xml:space="preserve"> here refers to data </w:t>
      </w:r>
      <w:r w:rsidR="003C4382" w:rsidRPr="005107A6">
        <w:t>as</w:t>
      </w:r>
      <w:r w:rsidRPr="005107A6">
        <w:t xml:space="preserve"> a table of objects described through variables</w:t>
      </w:r>
      <w:r w:rsidR="00EF7493" w:rsidRPr="005107A6">
        <w:t xml:space="preserve"> versus data</w:t>
      </w:r>
      <w:r w:rsidRPr="005107A6">
        <w:t xml:space="preserve"> </w:t>
      </w:r>
      <w:r w:rsidR="003C4382" w:rsidRPr="005107A6">
        <w:t>as</w:t>
      </w:r>
      <w:r w:rsidRPr="005107A6">
        <w:t xml:space="preserve"> a table of coefficients describing the interrelationship between objects. The first is the default, and probably the only you will ever user. Similarity coefficients are used for MS</w:t>
      </w:r>
      <w:r w:rsidR="003C4382" w:rsidRPr="005107A6">
        <w:t xml:space="preserve"> only</w:t>
      </w:r>
      <w:r w:rsidRPr="005107A6">
        <w:t xml:space="preserve">, and even </w:t>
      </w:r>
      <w:proofErr w:type="gramStart"/>
      <w:r w:rsidRPr="005107A6">
        <w:t>here</w:t>
      </w:r>
      <w:proofErr w:type="gramEnd"/>
      <w:r w:rsidRPr="005107A6">
        <w:t xml:space="preserve"> most </w:t>
      </w:r>
      <w:r w:rsidR="00DD4F78">
        <w:t xml:space="preserve">users </w:t>
      </w:r>
      <w:r w:rsidRPr="005107A6">
        <w:t>will probably ch</w:t>
      </w:r>
      <w:r w:rsidR="003C4382" w:rsidRPr="005107A6">
        <w:t>o</w:t>
      </w:r>
      <w:r w:rsidRPr="005107A6">
        <w:t>ose to enter data as objects and variables and let CAPCA worry about the calculation of similarity coefficients.</w:t>
      </w:r>
    </w:p>
    <w:p w:rsidR="00AC0DFE" w:rsidRPr="005107A6" w:rsidRDefault="00EF7493" w:rsidP="00E979DC">
      <w:pPr>
        <w:pStyle w:val="NormalIndent"/>
      </w:pPr>
      <w:r w:rsidRPr="005107A6">
        <w:rPr>
          <w:i/>
        </w:rPr>
        <w:t>Orientation of data</w:t>
      </w:r>
      <w:r w:rsidRPr="005107A6">
        <w:t xml:space="preserve"> refers to </w:t>
      </w:r>
      <w:r w:rsidR="00DD4F78">
        <w:t>whether</w:t>
      </w:r>
      <w:r w:rsidRPr="005107A6">
        <w:t xml:space="preserve"> </w:t>
      </w:r>
      <w:r w:rsidRPr="005107A6">
        <w:rPr>
          <w:i/>
        </w:rPr>
        <w:t>objects are in rows</w:t>
      </w:r>
      <w:r w:rsidR="00DD4F78">
        <w:t xml:space="preserve"> (and variables in columns) or</w:t>
      </w:r>
      <w:r w:rsidRPr="005107A6">
        <w:t xml:space="preserve"> </w:t>
      </w:r>
      <w:r w:rsidRPr="005107A6">
        <w:rPr>
          <w:i/>
        </w:rPr>
        <w:t>objects are in columns</w:t>
      </w:r>
      <w:r w:rsidRPr="005107A6">
        <w:t xml:space="preserve"> (and variables in rows). The first is the default, and you </w:t>
      </w:r>
      <w:proofErr w:type="gramStart"/>
      <w:r w:rsidRPr="005107A6">
        <w:t>are urged</w:t>
      </w:r>
      <w:proofErr w:type="gramEnd"/>
      <w:r w:rsidRPr="005107A6">
        <w:t xml:space="preserve"> to keep this convention. If your objects are in columns the data set </w:t>
      </w:r>
      <w:proofErr w:type="gramStart"/>
      <w:r w:rsidRPr="005107A6">
        <w:t>will be transposed</w:t>
      </w:r>
      <w:proofErr w:type="gramEnd"/>
      <w:r w:rsidRPr="005107A6">
        <w:t xml:space="preserve"> before analysis, and eventually you will find that in all tabular output of data the objects have ended up in the </w:t>
      </w:r>
      <w:r w:rsidR="003C4382" w:rsidRPr="005107A6">
        <w:t>rows</w:t>
      </w:r>
      <w:r w:rsidRPr="005107A6">
        <w:t>.</w:t>
      </w:r>
      <w:r w:rsidR="003C4382" w:rsidRPr="005107A6">
        <w:t xml:space="preserve"> If you have chosen similarity coefficients as </w:t>
      </w:r>
      <w:r w:rsidR="003C4382" w:rsidRPr="005107A6">
        <w:rPr>
          <w:i/>
        </w:rPr>
        <w:t>type of data</w:t>
      </w:r>
      <w:r w:rsidR="003C4382" w:rsidRPr="005107A6">
        <w:t xml:space="preserve"> the </w:t>
      </w:r>
      <w:r w:rsidR="003C4382" w:rsidRPr="005107A6">
        <w:rPr>
          <w:i/>
        </w:rPr>
        <w:t>orientation of data</w:t>
      </w:r>
      <w:r w:rsidR="003C4382" w:rsidRPr="005107A6">
        <w:t xml:space="preserve"> option will be </w:t>
      </w:r>
      <w:proofErr w:type="gramStart"/>
      <w:r w:rsidR="003C4382" w:rsidRPr="005107A6">
        <w:t>disabled</w:t>
      </w:r>
      <w:proofErr w:type="gramEnd"/>
      <w:r w:rsidR="003C4382" w:rsidRPr="005107A6">
        <w:t xml:space="preserve"> as it is irrelevant. </w:t>
      </w:r>
    </w:p>
    <w:p w:rsidR="00AC0DFE" w:rsidRPr="005107A6" w:rsidRDefault="00AC0DFE" w:rsidP="003C4382">
      <w:pPr>
        <w:rPr>
          <w:lang w:val="en-GB"/>
        </w:rPr>
      </w:pPr>
    </w:p>
    <w:p w:rsidR="003C4382" w:rsidRPr="005107A6" w:rsidRDefault="003C4382" w:rsidP="003C4382">
      <w:pPr>
        <w:rPr>
          <w:rStyle w:val="Fremhv"/>
        </w:rPr>
      </w:pPr>
      <w:r w:rsidRPr="005107A6">
        <w:rPr>
          <w:rStyle w:val="Fremhv"/>
        </w:rPr>
        <w:t>Validation of data</w:t>
      </w:r>
    </w:p>
    <w:p w:rsidR="003C4382" w:rsidRPr="005107A6" w:rsidRDefault="00D4582B" w:rsidP="00A12797">
      <w:pPr>
        <w:rPr>
          <w:lang w:val="en-GB"/>
        </w:rPr>
      </w:pPr>
      <w:r w:rsidRPr="005107A6">
        <w:rPr>
          <w:lang w:val="en-GB"/>
        </w:rPr>
        <w:t xml:space="preserve">A validation process </w:t>
      </w:r>
      <w:proofErr w:type="gramStart"/>
      <w:r w:rsidRPr="005107A6">
        <w:rPr>
          <w:lang w:val="en-GB"/>
        </w:rPr>
        <w:t>is carried out</w:t>
      </w:r>
      <w:proofErr w:type="gramEnd"/>
      <w:r w:rsidRPr="005107A6">
        <w:rPr>
          <w:lang w:val="en-GB"/>
        </w:rPr>
        <w:t xml:space="preserve"> continuously, triggered by almost any action in the main form. The aim of the process is to ensure that the referenced data are suitable for analyses and </w:t>
      </w:r>
      <w:r w:rsidR="003075B4" w:rsidRPr="005107A6">
        <w:rPr>
          <w:lang w:val="en-GB"/>
        </w:rPr>
        <w:t>to determine</w:t>
      </w:r>
      <w:r w:rsidRPr="005107A6">
        <w:rPr>
          <w:lang w:val="en-GB"/>
        </w:rPr>
        <w:t xml:space="preserve"> what limitations there might be on these analyses. The result of the validation process </w:t>
      </w:r>
      <w:proofErr w:type="gramStart"/>
      <w:r w:rsidRPr="005107A6">
        <w:rPr>
          <w:lang w:val="en-GB"/>
        </w:rPr>
        <w:t>is fed</w:t>
      </w:r>
      <w:proofErr w:type="gramEnd"/>
      <w:r w:rsidRPr="005107A6">
        <w:rPr>
          <w:lang w:val="en-GB"/>
        </w:rPr>
        <w:t xml:space="preserve"> back to the main form, where you can access it</w:t>
      </w:r>
      <w:r w:rsidR="00D25A83" w:rsidRPr="005107A6">
        <w:rPr>
          <w:lang w:val="en-GB"/>
        </w:rPr>
        <w:t xml:space="preserve"> through the information buttons that are placed to the right of the reference fields.</w:t>
      </w:r>
    </w:p>
    <w:p w:rsidR="009808CD" w:rsidRPr="005107A6" w:rsidRDefault="00D25A83" w:rsidP="00D25A83">
      <w:pPr>
        <w:pStyle w:val="NormalIndent"/>
      </w:pPr>
      <w:r w:rsidRPr="005107A6">
        <w:lastRenderedPageBreak/>
        <w:t xml:space="preserve">The information buttons has three states of appearance: neutral, green or red. A neutral button has the same colour as the background of the form, and nothing will happen if you press it. A green button or a red button will display a message box if you press it. The message box will display information related to the data referenced in the adjoining reference field. </w:t>
      </w:r>
    </w:p>
    <w:p w:rsidR="00D25A83" w:rsidRPr="005107A6" w:rsidRDefault="009808CD" w:rsidP="00D25A83">
      <w:pPr>
        <w:pStyle w:val="NormalIndent"/>
      </w:pPr>
      <w:r w:rsidRPr="005107A6">
        <w:t xml:space="preserve">A green button indicates </w:t>
      </w:r>
      <w:r w:rsidR="00DD4F78">
        <w:t>that data with some restrictions can be analysed</w:t>
      </w:r>
      <w:r w:rsidRPr="005107A6">
        <w:t>. Thus</w:t>
      </w:r>
      <w:r w:rsidR="00DD4F78">
        <w:t>,</w:t>
      </w:r>
      <w:r w:rsidRPr="005107A6">
        <w:t xml:space="preserve"> in fig. </w:t>
      </w:r>
      <w:proofErr w:type="gramStart"/>
      <w:r w:rsidRPr="005107A6">
        <w:t>2</w:t>
      </w:r>
      <w:proofErr w:type="gramEnd"/>
      <w:r w:rsidRPr="005107A6">
        <w:t xml:space="preserve"> you can see that despite a green button and no red buttons the page for performing CA has been disabled. Pressing the green button</w:t>
      </w:r>
      <w:r w:rsidR="00DD4F78">
        <w:t>,</w:t>
      </w:r>
      <w:r w:rsidRPr="005107A6">
        <w:t xml:space="preserve"> you would find out why CA </w:t>
      </w:r>
      <w:r w:rsidR="00DD4F78">
        <w:t>is not available</w:t>
      </w:r>
      <w:r w:rsidRPr="005107A6">
        <w:t>.</w:t>
      </w:r>
    </w:p>
    <w:p w:rsidR="009808CD" w:rsidRPr="005107A6" w:rsidRDefault="009808CD" w:rsidP="00D25A83">
      <w:pPr>
        <w:pStyle w:val="NormalIndent"/>
      </w:pPr>
      <w:r w:rsidRPr="005107A6">
        <w:t>A red button indicates that something in the data reference</w:t>
      </w:r>
      <w:r w:rsidR="003075B4" w:rsidRPr="005107A6">
        <w:t>d</w:t>
      </w:r>
      <w:r w:rsidRPr="005107A6">
        <w:t xml:space="preserve"> hinders any analysis. In </w:t>
      </w:r>
      <w:r w:rsidR="009A12F5" w:rsidRPr="005107A6">
        <w:t xml:space="preserve">Fig. 5 there are </w:t>
      </w:r>
      <w:r w:rsidR="003075B4" w:rsidRPr="005107A6">
        <w:t>two</w:t>
      </w:r>
      <w:r w:rsidR="009A12F5" w:rsidRPr="005107A6">
        <w:t xml:space="preserve"> red buttons each triggered independently by invalid data </w:t>
      </w:r>
      <w:r w:rsidR="003075B4" w:rsidRPr="005107A6">
        <w:t>blocking</w:t>
      </w:r>
      <w:r w:rsidR="009A12F5" w:rsidRPr="005107A6">
        <w:t xml:space="preserve"> an </w:t>
      </w:r>
      <w:proofErr w:type="gramStart"/>
      <w:r w:rsidR="009A12F5" w:rsidRPr="005107A6">
        <w:t>analysis.</w:t>
      </w:r>
      <w:proofErr w:type="gramEnd"/>
      <w:r w:rsidR="009A12F5" w:rsidRPr="005107A6">
        <w:t xml:space="preserve"> Pressing the </w:t>
      </w:r>
      <w:proofErr w:type="gramStart"/>
      <w:r w:rsidR="009A12F5" w:rsidRPr="005107A6">
        <w:t>buttons</w:t>
      </w:r>
      <w:proofErr w:type="gramEnd"/>
      <w:r w:rsidR="009A12F5" w:rsidRPr="005107A6">
        <w:t xml:space="preserve"> you will find information that explains what the problems are</w:t>
      </w:r>
      <w:r w:rsidR="00446287" w:rsidRPr="005107A6">
        <w:t>.</w:t>
      </w:r>
    </w:p>
    <w:p w:rsidR="00735B63" w:rsidRPr="005107A6" w:rsidRDefault="00735B63" w:rsidP="00446287">
      <w:pPr>
        <w:pStyle w:val="NormalIndent"/>
      </w:pPr>
    </w:p>
    <w:p w:rsidR="00D01A5F" w:rsidRDefault="001A1C6F" w:rsidP="001A1C6F">
      <w:r>
        <w:rPr>
          <w:noProof/>
        </w:rPr>
        <w:drawing>
          <wp:inline distT="0" distB="0" distL="0" distR="0">
            <wp:extent cx="4320540" cy="3445764"/>
            <wp:effectExtent l="0" t="0" r="3810" b="2540"/>
            <wp:docPr id="39" name="Billed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5.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20540" cy="3445764"/>
                    </a:xfrm>
                    <a:prstGeom prst="rect">
                      <a:avLst/>
                    </a:prstGeom>
                  </pic:spPr>
                </pic:pic>
              </a:graphicData>
            </a:graphic>
          </wp:inline>
        </w:drawing>
      </w:r>
    </w:p>
    <w:p w:rsidR="001A1C6F" w:rsidRPr="005107A6" w:rsidRDefault="001A1C6F" w:rsidP="001A1C6F"/>
    <w:p w:rsidR="00735B63" w:rsidRPr="005107A6" w:rsidRDefault="00D01A5F" w:rsidP="00D01A5F">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5</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CAPCA main form, data entry page.</w:t>
      </w:r>
      <w:proofErr w:type="gramEnd"/>
      <w:r w:rsidRPr="005107A6">
        <w:rPr>
          <w:lang w:val="en-GB"/>
        </w:rPr>
        <w:t xml:space="preserve"> Red info buttons signals invalid data. All pages other than the data entry page </w:t>
      </w:r>
      <w:proofErr w:type="gramStart"/>
      <w:r w:rsidRPr="005107A6">
        <w:rPr>
          <w:lang w:val="en-GB"/>
        </w:rPr>
        <w:t>has</w:t>
      </w:r>
      <w:proofErr w:type="gramEnd"/>
      <w:r w:rsidRPr="005107A6">
        <w:rPr>
          <w:lang w:val="en-GB"/>
        </w:rPr>
        <w:t xml:space="preserve"> been disabled.</w:t>
      </w:r>
    </w:p>
    <w:p w:rsidR="00735B63" w:rsidRPr="005107A6" w:rsidRDefault="00735B63" w:rsidP="00446287">
      <w:pPr>
        <w:pStyle w:val="NormalIndent"/>
      </w:pPr>
    </w:p>
    <w:p w:rsidR="00446287" w:rsidRPr="005107A6" w:rsidRDefault="003075B4" w:rsidP="006158B3">
      <w:pPr>
        <w:rPr>
          <w:lang w:val="en-GB"/>
        </w:rPr>
      </w:pPr>
      <w:r w:rsidRPr="005107A6">
        <w:rPr>
          <w:lang w:val="en-GB"/>
        </w:rPr>
        <w:t>The following list</w:t>
      </w:r>
      <w:r w:rsidR="00446287" w:rsidRPr="005107A6">
        <w:rPr>
          <w:lang w:val="en-GB"/>
        </w:rPr>
        <w:t xml:space="preserve"> g</w:t>
      </w:r>
      <w:r w:rsidR="003748BB" w:rsidRPr="005107A6">
        <w:rPr>
          <w:lang w:val="en-GB"/>
        </w:rPr>
        <w:t>ive</w:t>
      </w:r>
      <w:r w:rsidRPr="005107A6">
        <w:rPr>
          <w:lang w:val="en-GB"/>
        </w:rPr>
        <w:t>s</w:t>
      </w:r>
      <w:r w:rsidR="00446287" w:rsidRPr="005107A6">
        <w:rPr>
          <w:lang w:val="en-GB"/>
        </w:rPr>
        <w:t xml:space="preserve"> an overview of the messages you can encounter in connection with the various data sets</w:t>
      </w:r>
      <w:r w:rsidR="003748BB" w:rsidRPr="005107A6">
        <w:rPr>
          <w:lang w:val="en-GB"/>
        </w:rPr>
        <w:t>:</w:t>
      </w:r>
    </w:p>
    <w:p w:rsidR="003748BB" w:rsidRPr="005107A6" w:rsidRDefault="003748BB" w:rsidP="003748BB">
      <w:pPr>
        <w:rPr>
          <w:rStyle w:val="Fremhv"/>
        </w:rPr>
      </w:pPr>
      <w:r w:rsidRPr="005107A6">
        <w:rPr>
          <w:rStyle w:val="Fremhv"/>
        </w:rPr>
        <w:t>Value set</w:t>
      </w:r>
    </w:p>
    <w:p w:rsidR="003C4382" w:rsidRPr="005107A6" w:rsidRDefault="003748BB" w:rsidP="005D2A2C">
      <w:pPr>
        <w:pStyle w:val="Deafaultlist"/>
      </w:pPr>
      <w:r w:rsidRPr="005107A6">
        <w:rPr>
          <w:color w:val="FF0000"/>
        </w:rPr>
        <w:t>●</w:t>
      </w:r>
      <w:r w:rsidRPr="005107A6">
        <w:tab/>
      </w:r>
      <w:proofErr w:type="gramStart"/>
      <w:r w:rsidR="00180ACD" w:rsidRPr="00180ACD">
        <w:t>You</w:t>
      </w:r>
      <w:proofErr w:type="gramEnd"/>
      <w:r w:rsidR="00180ACD" w:rsidRPr="00180ACD">
        <w:t xml:space="preserve"> must suppl</w:t>
      </w:r>
      <w:r w:rsidR="00180ACD">
        <w:t>y</w:t>
      </w:r>
      <w:r w:rsidR="00180ACD" w:rsidRPr="00180ACD">
        <w:t xml:space="preserve"> a complete reference, including the sheet name - </w:t>
      </w:r>
      <w:proofErr w:type="spellStart"/>
      <w:r w:rsidR="00180ACD" w:rsidRPr="00180ACD">
        <w:t>eg</w:t>
      </w:r>
      <w:proofErr w:type="spellEnd"/>
      <w:r w:rsidR="00180ACD" w:rsidRPr="00180ACD">
        <w:t xml:space="preserve">. </w:t>
      </w:r>
      <w:proofErr w:type="spellStart"/>
      <w:r w:rsidR="00180ACD" w:rsidRPr="00180ACD">
        <w:t>Sheet</w:t>
      </w:r>
      <w:proofErr w:type="gramStart"/>
      <w:r w:rsidR="00180ACD" w:rsidRPr="00180ACD">
        <w:t>!cells</w:t>
      </w:r>
      <w:proofErr w:type="spellEnd"/>
      <w:proofErr w:type="gramEnd"/>
      <w:r w:rsidR="00180ACD" w:rsidRPr="00180ACD">
        <w:t>.</w:t>
      </w:r>
    </w:p>
    <w:p w:rsidR="003748BB" w:rsidRPr="005107A6" w:rsidRDefault="00AC04D1" w:rsidP="005D2A2C">
      <w:pPr>
        <w:pStyle w:val="Deafaultlist"/>
      </w:pPr>
      <w:r w:rsidRPr="005107A6">
        <w:rPr>
          <w:color w:val="00B050"/>
        </w:rPr>
        <w:t>●</w:t>
      </w:r>
      <w:r w:rsidR="003748BB" w:rsidRPr="005107A6">
        <w:tab/>
      </w:r>
      <w:proofErr w:type="gramStart"/>
      <w:r w:rsidR="003748BB" w:rsidRPr="005107A6">
        <w:t>The</w:t>
      </w:r>
      <w:proofErr w:type="gramEnd"/>
      <w:r w:rsidR="003748BB" w:rsidRPr="005107A6">
        <w:t xml:space="preserve"> data set contain 38 objects and 18 Variables.</w:t>
      </w:r>
    </w:p>
    <w:p w:rsidR="003C4382" w:rsidRPr="005107A6" w:rsidRDefault="00AC04D1" w:rsidP="005D2A2C">
      <w:pPr>
        <w:pStyle w:val="Deafaultlist"/>
      </w:pPr>
      <w:r w:rsidRPr="005107A6">
        <w:rPr>
          <w:color w:val="00B050"/>
        </w:rPr>
        <w:t>●</w:t>
      </w:r>
      <w:r w:rsidRPr="005107A6">
        <w:tab/>
      </w:r>
      <w:proofErr w:type="gramStart"/>
      <w:r w:rsidRPr="005107A6">
        <w:t>The</w:t>
      </w:r>
      <w:proofErr w:type="gramEnd"/>
      <w:r w:rsidRPr="005107A6">
        <w:t xml:space="preserve"> data set contain blanks. Blanks </w:t>
      </w:r>
      <w:proofErr w:type="gramStart"/>
      <w:r w:rsidRPr="005107A6">
        <w:t>can be used</w:t>
      </w:r>
      <w:proofErr w:type="gramEnd"/>
      <w:r w:rsidRPr="005107A6">
        <w:t xml:space="preserve"> in CA only. </w:t>
      </w:r>
      <w:proofErr w:type="gramStart"/>
      <w:r w:rsidRPr="005107A6">
        <w:t>The blanks will automatically be substituted by zeroes</w:t>
      </w:r>
      <w:proofErr w:type="gramEnd"/>
      <w:r w:rsidRPr="005107A6">
        <w:t>.</w:t>
      </w:r>
    </w:p>
    <w:p w:rsidR="00AC04D1" w:rsidRPr="005107A6" w:rsidRDefault="00AC04D1" w:rsidP="005D2A2C">
      <w:pPr>
        <w:pStyle w:val="Deafaultlist"/>
      </w:pPr>
      <w:r w:rsidRPr="005107A6">
        <w:rPr>
          <w:color w:val="00B050"/>
        </w:rPr>
        <w:t>●</w:t>
      </w:r>
      <w:r w:rsidRPr="005107A6">
        <w:rPr>
          <w:color w:val="00B050"/>
        </w:rPr>
        <w:tab/>
      </w:r>
      <w:proofErr w:type="gramStart"/>
      <w:r w:rsidRPr="005107A6">
        <w:t>The</w:t>
      </w:r>
      <w:proofErr w:type="gramEnd"/>
      <w:r w:rsidRPr="005107A6">
        <w:t xml:space="preserve"> data set contain values that are not integers. The data </w:t>
      </w:r>
      <w:proofErr w:type="gramStart"/>
      <w:r w:rsidRPr="005107A6">
        <w:t>cannot be used</w:t>
      </w:r>
      <w:proofErr w:type="gramEnd"/>
      <w:r w:rsidRPr="005107A6">
        <w:t xml:space="preserve"> for CA analysis.</w:t>
      </w:r>
    </w:p>
    <w:p w:rsidR="00AC04D1" w:rsidRPr="005107A6" w:rsidRDefault="00AC04D1" w:rsidP="005D2A2C">
      <w:pPr>
        <w:pStyle w:val="Deafaultlist"/>
      </w:pPr>
      <w:r w:rsidRPr="005107A6">
        <w:rPr>
          <w:color w:val="00B050"/>
        </w:rPr>
        <w:t>●</w:t>
      </w:r>
      <w:r w:rsidRPr="005107A6">
        <w:rPr>
          <w:color w:val="00B050"/>
        </w:rPr>
        <w:tab/>
      </w:r>
      <w:proofErr w:type="gramStart"/>
      <w:r w:rsidRPr="005107A6">
        <w:t>The</w:t>
      </w:r>
      <w:proofErr w:type="gramEnd"/>
      <w:r w:rsidRPr="005107A6">
        <w:t xml:space="preserve"> data set contain values that are negative. The data </w:t>
      </w:r>
      <w:proofErr w:type="gramStart"/>
      <w:r w:rsidRPr="005107A6">
        <w:t>cannot be used</w:t>
      </w:r>
      <w:proofErr w:type="gramEnd"/>
      <w:r w:rsidRPr="005107A6">
        <w:t xml:space="preserve"> for CA analysis.</w:t>
      </w:r>
    </w:p>
    <w:p w:rsidR="00AC04D1" w:rsidRPr="005107A6" w:rsidRDefault="00AC04D1" w:rsidP="005D2A2C">
      <w:pPr>
        <w:pStyle w:val="Deafaultlist"/>
      </w:pPr>
      <w:r w:rsidRPr="005107A6">
        <w:rPr>
          <w:color w:val="00B050"/>
        </w:rPr>
        <w:t>●</w:t>
      </w:r>
      <w:r w:rsidRPr="005107A6">
        <w:rPr>
          <w:color w:val="00B050"/>
        </w:rPr>
        <w:tab/>
      </w:r>
      <w:r w:rsidRPr="005107A6">
        <w:t xml:space="preserve">Log transformations in PCA are not available for variables with negative data. You may use ArcSin transformation </w:t>
      </w:r>
      <w:proofErr w:type="spellStart"/>
      <w:r w:rsidRPr="005107A6">
        <w:t>in stead</w:t>
      </w:r>
      <w:proofErr w:type="spellEnd"/>
      <w:r w:rsidRPr="005107A6">
        <w:t>.</w:t>
      </w:r>
    </w:p>
    <w:p w:rsidR="00AC04D1" w:rsidRPr="005107A6" w:rsidRDefault="00AC04D1" w:rsidP="005D2A2C">
      <w:pPr>
        <w:pStyle w:val="Deafaultlist"/>
      </w:pPr>
      <w:r w:rsidRPr="005107A6">
        <w:rPr>
          <w:color w:val="00B050"/>
        </w:rPr>
        <w:t>●</w:t>
      </w:r>
      <w:r w:rsidRPr="005107A6">
        <w:rPr>
          <w:color w:val="00B050"/>
        </w:rPr>
        <w:tab/>
      </w:r>
      <w:proofErr w:type="gramStart"/>
      <w:r w:rsidRPr="005107A6">
        <w:t>The</w:t>
      </w:r>
      <w:proofErr w:type="gramEnd"/>
      <w:r w:rsidRPr="005107A6">
        <w:t xml:space="preserve"> data set contains sums across object values that are zero. If you use a CA analysis these objects </w:t>
      </w:r>
      <w:proofErr w:type="gramStart"/>
      <w:r w:rsidRPr="005107A6">
        <w:t>will be eliminated</w:t>
      </w:r>
      <w:proofErr w:type="gramEnd"/>
      <w:r w:rsidRPr="005107A6">
        <w:t xml:space="preserve"> from the analysis.</w:t>
      </w:r>
    </w:p>
    <w:p w:rsidR="00AC04D1" w:rsidRDefault="00AC04D1" w:rsidP="005D2A2C">
      <w:pPr>
        <w:pStyle w:val="Deafaultlist"/>
      </w:pPr>
      <w:r w:rsidRPr="005107A6">
        <w:rPr>
          <w:color w:val="00B050"/>
        </w:rPr>
        <w:lastRenderedPageBreak/>
        <w:t>●</w:t>
      </w:r>
      <w:r w:rsidRPr="005107A6">
        <w:rPr>
          <w:color w:val="00B050"/>
        </w:rPr>
        <w:tab/>
      </w:r>
      <w:proofErr w:type="gramStart"/>
      <w:r w:rsidRPr="005107A6">
        <w:t>The</w:t>
      </w:r>
      <w:proofErr w:type="gramEnd"/>
      <w:r w:rsidRPr="005107A6">
        <w:t xml:space="preserve"> data set contains sums across variable values that are zero. If you use a CA analysis these variables </w:t>
      </w:r>
      <w:proofErr w:type="gramStart"/>
      <w:r w:rsidRPr="005107A6">
        <w:t>will be eliminated</w:t>
      </w:r>
      <w:proofErr w:type="gramEnd"/>
      <w:r w:rsidRPr="005107A6">
        <w:t xml:space="preserve"> from the analysis.</w:t>
      </w:r>
    </w:p>
    <w:p w:rsidR="00180ACD" w:rsidRDefault="00180ACD" w:rsidP="005D2A2C">
      <w:pPr>
        <w:pStyle w:val="Deafaultlist"/>
      </w:pPr>
      <w:r w:rsidRPr="005107A6">
        <w:rPr>
          <w:color w:val="00B050"/>
        </w:rPr>
        <w:t>●</w:t>
      </w:r>
      <w:r w:rsidRPr="005107A6">
        <w:rPr>
          <w:color w:val="00B050"/>
        </w:rPr>
        <w:tab/>
      </w:r>
      <w:proofErr w:type="gramStart"/>
      <w:r w:rsidRPr="00180ACD">
        <w:t>The</w:t>
      </w:r>
      <w:proofErr w:type="gramEnd"/>
      <w:r w:rsidRPr="00180ACD">
        <w:t xml:space="preserve"> data set contains non numeric data. It </w:t>
      </w:r>
      <w:proofErr w:type="gramStart"/>
      <w:r w:rsidRPr="00180ACD">
        <w:t>cannot be used</w:t>
      </w:r>
      <w:proofErr w:type="gramEnd"/>
      <w:r w:rsidRPr="00180ACD">
        <w:t xml:space="preserve"> for PCA or CA.</w:t>
      </w:r>
    </w:p>
    <w:p w:rsidR="00180ACD" w:rsidRPr="005107A6" w:rsidRDefault="00180ACD" w:rsidP="005D2A2C">
      <w:pPr>
        <w:pStyle w:val="Deafaultlist"/>
      </w:pPr>
      <w:proofErr w:type="gramStart"/>
      <w:r w:rsidRPr="00180ACD">
        <w:t>in</w:t>
      </w:r>
      <w:proofErr w:type="gramEnd"/>
      <w:r w:rsidRPr="00180ACD">
        <w:t xml:space="preserve"> MS</w:t>
      </w:r>
    </w:p>
    <w:p w:rsidR="00AC04D1" w:rsidRPr="005107A6" w:rsidRDefault="005D2A2C" w:rsidP="00AC04D1">
      <w:pPr>
        <w:rPr>
          <w:lang w:val="en-GB"/>
        </w:rPr>
      </w:pPr>
      <w:r w:rsidRPr="005107A6">
        <w:rPr>
          <w:lang w:val="en-GB"/>
        </w:rPr>
        <w:t xml:space="preserve">A separate set of messages apply to similarity coefficient </w:t>
      </w:r>
      <w:r w:rsidR="00BF7944" w:rsidRPr="005107A6">
        <w:rPr>
          <w:lang w:val="en-GB"/>
        </w:rPr>
        <w:t>matrices</w:t>
      </w:r>
    </w:p>
    <w:p w:rsidR="00180ACD" w:rsidRDefault="00180ACD" w:rsidP="00180ACD">
      <w:pPr>
        <w:pStyle w:val="Deafaultlist"/>
      </w:pPr>
      <w:r w:rsidRPr="005107A6">
        <w:rPr>
          <w:color w:val="00B050"/>
        </w:rPr>
        <w:t>●</w:t>
      </w:r>
      <w:r w:rsidRPr="005107A6">
        <w:rPr>
          <w:color w:val="00B050"/>
        </w:rPr>
        <w:tab/>
      </w:r>
      <w:proofErr w:type="gramStart"/>
      <w:r w:rsidRPr="00180ACD">
        <w:t>The</w:t>
      </w:r>
      <w:proofErr w:type="gramEnd"/>
      <w:r w:rsidRPr="00180ACD">
        <w:t xml:space="preserve"> data set contains question marks indicating missing values useable only for MS.</w:t>
      </w:r>
    </w:p>
    <w:p w:rsidR="00180ACD" w:rsidRDefault="00180ACD" w:rsidP="00180ACD">
      <w:pPr>
        <w:pStyle w:val="Deafaultlist"/>
      </w:pPr>
      <w:r w:rsidRPr="005107A6">
        <w:rPr>
          <w:color w:val="00B050"/>
        </w:rPr>
        <w:t>●</w:t>
      </w:r>
      <w:r w:rsidRPr="005107A6">
        <w:rPr>
          <w:color w:val="00B050"/>
        </w:rPr>
        <w:tab/>
      </w:r>
      <w:proofErr w:type="gramStart"/>
      <w:r w:rsidRPr="00180ACD">
        <w:t>The</w:t>
      </w:r>
      <w:proofErr w:type="gramEnd"/>
      <w:r w:rsidRPr="00180ACD">
        <w:t xml:space="preserve"> object weights supplied are ignored as data consist of similarity coefficients.</w:t>
      </w:r>
    </w:p>
    <w:p w:rsidR="00180ACD" w:rsidRDefault="00180ACD" w:rsidP="00180ACD">
      <w:pPr>
        <w:pStyle w:val="Deafaultlist"/>
      </w:pPr>
      <w:r w:rsidRPr="005107A6">
        <w:rPr>
          <w:color w:val="00B050"/>
        </w:rPr>
        <w:t>●</w:t>
      </w:r>
      <w:r w:rsidRPr="005107A6">
        <w:rPr>
          <w:color w:val="00B050"/>
        </w:rPr>
        <w:tab/>
      </w:r>
      <w:proofErr w:type="gramStart"/>
      <w:r w:rsidRPr="00180ACD">
        <w:t>The</w:t>
      </w:r>
      <w:proofErr w:type="gramEnd"/>
      <w:r w:rsidRPr="00180ACD">
        <w:t xml:space="preserve"> </w:t>
      </w:r>
      <w:r>
        <w:t>variable</w:t>
      </w:r>
      <w:r w:rsidRPr="00180ACD">
        <w:t xml:space="preserve"> weights supplied are ignored as data consist of similarity coefficients.</w:t>
      </w:r>
    </w:p>
    <w:p w:rsidR="00180ACD" w:rsidRDefault="00180ACD" w:rsidP="00180ACD">
      <w:pPr>
        <w:pStyle w:val="Deafaultlist"/>
      </w:pPr>
      <w:r w:rsidRPr="005107A6">
        <w:rPr>
          <w:color w:val="00B050"/>
        </w:rPr>
        <w:t>●</w:t>
      </w:r>
      <w:r w:rsidRPr="005107A6">
        <w:rPr>
          <w:color w:val="00B050"/>
        </w:rPr>
        <w:tab/>
      </w:r>
      <w:proofErr w:type="gramStart"/>
      <w:r w:rsidRPr="00180ACD">
        <w:t>The</w:t>
      </w:r>
      <w:proofErr w:type="gramEnd"/>
      <w:r w:rsidRPr="00180ACD">
        <w:t xml:space="preserve"> variable classes supplied are ignored as data consist of similarity coefficients.</w:t>
      </w:r>
    </w:p>
    <w:p w:rsidR="00180ACD" w:rsidRDefault="00180ACD" w:rsidP="00180ACD">
      <w:pPr>
        <w:pStyle w:val="Deafaultlist"/>
      </w:pPr>
      <w:r w:rsidRPr="005107A6">
        <w:rPr>
          <w:color w:val="FF0000"/>
        </w:rPr>
        <w:t>●</w:t>
      </w:r>
      <w:r w:rsidRPr="005107A6">
        <w:rPr>
          <w:color w:val="00B050"/>
        </w:rPr>
        <w:tab/>
      </w:r>
      <w:proofErr w:type="gramStart"/>
      <w:r w:rsidRPr="00180ACD">
        <w:t>The</w:t>
      </w:r>
      <w:proofErr w:type="gramEnd"/>
      <w:r w:rsidRPr="00180ACD">
        <w:t xml:space="preserve"> data set contains variables with a mix of numeric and non-</w:t>
      </w:r>
      <w:r>
        <w:t xml:space="preserve">numeric data. It </w:t>
      </w:r>
      <w:proofErr w:type="gramStart"/>
      <w:r>
        <w:t>is not allowed</w:t>
      </w:r>
      <w:proofErr w:type="gramEnd"/>
      <w:r>
        <w:t xml:space="preserve"> in MS.</w:t>
      </w:r>
    </w:p>
    <w:p w:rsidR="00180ACD" w:rsidRPr="005107A6" w:rsidRDefault="00180ACD" w:rsidP="00180ACD">
      <w:pPr>
        <w:pStyle w:val="Deafaultlist"/>
      </w:pPr>
      <w:r w:rsidRPr="005107A6">
        <w:rPr>
          <w:color w:val="FF0000"/>
        </w:rPr>
        <w:t>●</w:t>
      </w:r>
      <w:r w:rsidRPr="005107A6">
        <w:tab/>
      </w:r>
      <w:proofErr w:type="gramStart"/>
      <w:r w:rsidRPr="00180ACD">
        <w:t>The</w:t>
      </w:r>
      <w:proofErr w:type="gramEnd"/>
      <w:r w:rsidRPr="00180ACD">
        <w:t xml:space="preserve"> similarity matrix contains non-numeric data. It cannot be analysed.</w:t>
      </w:r>
    </w:p>
    <w:p w:rsidR="00FC1963" w:rsidRPr="005107A6" w:rsidRDefault="00BF7944" w:rsidP="00BF7944">
      <w:pPr>
        <w:pStyle w:val="Deafaultlist"/>
      </w:pPr>
      <w:r w:rsidRPr="005107A6">
        <w:rPr>
          <w:color w:val="FF0000"/>
        </w:rPr>
        <w:t>●</w:t>
      </w:r>
      <w:r w:rsidRPr="005107A6">
        <w:tab/>
      </w:r>
      <w:r w:rsidR="00180ACD" w:rsidRPr="00180ACD">
        <w:t>Data appears to constitute a similarity or distance matrix. Please check the appropriate option.</w:t>
      </w:r>
    </w:p>
    <w:p w:rsidR="005D2A2C" w:rsidRPr="005107A6" w:rsidRDefault="00FC1963" w:rsidP="00BF7944">
      <w:pPr>
        <w:pStyle w:val="Deafaultlist"/>
      </w:pPr>
      <w:r w:rsidRPr="005107A6">
        <w:rPr>
          <w:color w:val="FF0000"/>
        </w:rPr>
        <w:t>●</w:t>
      </w:r>
      <w:r w:rsidRPr="005107A6">
        <w:tab/>
      </w:r>
      <w:proofErr w:type="gramStart"/>
      <w:r w:rsidR="00180ACD" w:rsidRPr="00180ACD">
        <w:t>It</w:t>
      </w:r>
      <w:proofErr w:type="gramEnd"/>
      <w:r w:rsidR="00180ACD" w:rsidRPr="00180ACD">
        <w:t xml:space="preserve"> is not a symmetric matrix. It </w:t>
      </w:r>
      <w:proofErr w:type="gramStart"/>
      <w:r w:rsidR="00180ACD" w:rsidRPr="00180ACD">
        <w:t>cannot be used</w:t>
      </w:r>
      <w:proofErr w:type="gramEnd"/>
      <w:r w:rsidR="00180ACD" w:rsidRPr="00180ACD">
        <w:t xml:space="preserve"> as a similarity coefficient matrix.</w:t>
      </w:r>
    </w:p>
    <w:p w:rsidR="005D2A2C" w:rsidRPr="005107A6" w:rsidRDefault="00BF7944" w:rsidP="00BF7944">
      <w:pPr>
        <w:pStyle w:val="Deafaultlist"/>
      </w:pPr>
      <w:r w:rsidRPr="005107A6">
        <w:rPr>
          <w:color w:val="FF0000"/>
        </w:rPr>
        <w:t>●</w:t>
      </w:r>
      <w:r w:rsidRPr="005107A6">
        <w:tab/>
      </w:r>
      <w:r w:rsidR="00180ACD" w:rsidRPr="00180ACD">
        <w:t xml:space="preserve">Data contain negative data. Only positive values </w:t>
      </w:r>
      <w:proofErr w:type="gramStart"/>
      <w:r w:rsidR="00180ACD" w:rsidRPr="00180ACD">
        <w:t>are allowed</w:t>
      </w:r>
      <w:proofErr w:type="gramEnd"/>
      <w:r w:rsidR="00180ACD" w:rsidRPr="00180ACD">
        <w:t xml:space="preserve"> in a similarity coefficient matrix.</w:t>
      </w:r>
    </w:p>
    <w:p w:rsidR="00AC04D1" w:rsidRPr="005107A6" w:rsidRDefault="00BF7944" w:rsidP="00BF7944">
      <w:pPr>
        <w:pStyle w:val="Deafaultlist"/>
      </w:pPr>
      <w:r w:rsidRPr="005107A6">
        <w:rPr>
          <w:color w:val="FF0000"/>
        </w:rPr>
        <w:t>●</w:t>
      </w:r>
      <w:r w:rsidRPr="005107A6">
        <w:tab/>
      </w:r>
      <w:proofErr w:type="gramStart"/>
      <w:r w:rsidR="00180ACD" w:rsidRPr="00180ACD">
        <w:t>The</w:t>
      </w:r>
      <w:proofErr w:type="gramEnd"/>
      <w:r w:rsidR="00180ACD" w:rsidRPr="00180ACD">
        <w:t xml:space="preserve"> diagonal values are not identical. They must be in a similarity coefficient matrix</w:t>
      </w:r>
      <w:r w:rsidR="00180ACD">
        <w:t>.</w:t>
      </w:r>
    </w:p>
    <w:p w:rsidR="00BF7944" w:rsidRPr="005107A6" w:rsidRDefault="00BF7944" w:rsidP="00BF7944">
      <w:pPr>
        <w:pStyle w:val="Deafaultlist"/>
      </w:pPr>
      <w:r w:rsidRPr="005107A6">
        <w:rPr>
          <w:color w:val="FF0000"/>
        </w:rPr>
        <w:t>●</w:t>
      </w:r>
      <w:r w:rsidRPr="005107A6">
        <w:tab/>
      </w:r>
      <w:r w:rsidR="00180ACD" w:rsidRPr="00180ACD">
        <w:t xml:space="preserve">Off-diagonal values are larger than the diagonal values. They cannot be in </w:t>
      </w:r>
      <w:r w:rsidR="00180ACD">
        <w:t>a similarity coefficient matrix</w:t>
      </w:r>
      <w:r w:rsidRPr="005107A6">
        <w:t>.</w:t>
      </w:r>
    </w:p>
    <w:p w:rsidR="00BF7944" w:rsidRPr="005107A6" w:rsidRDefault="00BF7944" w:rsidP="00BF7944">
      <w:pPr>
        <w:pStyle w:val="Deafaultlist"/>
      </w:pPr>
      <w:r w:rsidRPr="005107A6">
        <w:rPr>
          <w:color w:val="FF0000"/>
        </w:rPr>
        <w:t>●</w:t>
      </w:r>
      <w:r w:rsidRPr="005107A6">
        <w:tab/>
      </w:r>
      <w:r w:rsidR="00180ACD" w:rsidRPr="00180ACD">
        <w:t xml:space="preserve">Values </w:t>
      </w:r>
      <w:proofErr w:type="gramStart"/>
      <w:r w:rsidR="00180ACD" w:rsidRPr="00180ACD">
        <w:t>are not mirrored</w:t>
      </w:r>
      <w:proofErr w:type="gramEnd"/>
      <w:r w:rsidR="00180ACD" w:rsidRPr="00180ACD">
        <w:t xml:space="preserve"> around the diagonal. They must be in a similarity coefficient matrix.</w:t>
      </w:r>
    </w:p>
    <w:p w:rsidR="00BF7944" w:rsidRPr="005107A6" w:rsidRDefault="00777966" w:rsidP="00DF409B">
      <w:pPr>
        <w:rPr>
          <w:rStyle w:val="Fremhv"/>
        </w:rPr>
      </w:pPr>
      <w:r w:rsidRPr="005107A6">
        <w:rPr>
          <w:rStyle w:val="Fremhv"/>
        </w:rPr>
        <w:t>Object names</w:t>
      </w:r>
      <w:r w:rsidR="00180ACD">
        <w:rPr>
          <w:rStyle w:val="Fremhv"/>
        </w:rPr>
        <w:t xml:space="preserve"> and Variable names</w:t>
      </w:r>
    </w:p>
    <w:p w:rsidR="00777966" w:rsidRPr="005107A6" w:rsidRDefault="00DF409B" w:rsidP="00DF409B">
      <w:pPr>
        <w:pStyle w:val="Deafaultlist"/>
      </w:pPr>
      <w:r w:rsidRPr="005107A6">
        <w:rPr>
          <w:color w:val="FF0000"/>
        </w:rPr>
        <w:t>●</w:t>
      </w:r>
      <w:r w:rsidRPr="005107A6">
        <w:tab/>
      </w:r>
      <w:proofErr w:type="gramStart"/>
      <w:r w:rsidRPr="005107A6">
        <w:t>You</w:t>
      </w:r>
      <w:proofErr w:type="gramEnd"/>
      <w:r w:rsidRPr="005107A6">
        <w:t xml:space="preserve"> must supply a complete reference, including the sheet name - </w:t>
      </w:r>
      <w:proofErr w:type="spellStart"/>
      <w:r w:rsidRPr="005107A6">
        <w:t>eg</w:t>
      </w:r>
      <w:proofErr w:type="spellEnd"/>
      <w:r w:rsidRPr="005107A6">
        <w:t xml:space="preserve">. </w:t>
      </w:r>
      <w:proofErr w:type="spellStart"/>
      <w:r w:rsidRPr="005107A6">
        <w:t>Sheet</w:t>
      </w:r>
      <w:proofErr w:type="gramStart"/>
      <w:r w:rsidRPr="005107A6">
        <w:t>!cells</w:t>
      </w:r>
      <w:proofErr w:type="spellEnd"/>
      <w:proofErr w:type="gramEnd"/>
      <w:r w:rsidRPr="005107A6">
        <w:t>.</w:t>
      </w:r>
    </w:p>
    <w:p w:rsidR="00DF409B" w:rsidRPr="005107A6" w:rsidRDefault="00DF409B" w:rsidP="00DF409B">
      <w:pPr>
        <w:pStyle w:val="Deafaultlist"/>
      </w:pPr>
      <w:r w:rsidRPr="005107A6">
        <w:rPr>
          <w:color w:val="FF0000"/>
        </w:rPr>
        <w:t>●</w:t>
      </w:r>
      <w:r w:rsidRPr="005107A6">
        <w:tab/>
      </w:r>
      <w:proofErr w:type="gramStart"/>
      <w:r w:rsidRPr="005107A6">
        <w:t>The</w:t>
      </w:r>
      <w:proofErr w:type="gramEnd"/>
      <w:r w:rsidRPr="005107A6">
        <w:t xml:space="preserve"> reference to object names must be one-dimensional. Names must be in one row or one column exclusively.</w:t>
      </w:r>
    </w:p>
    <w:p w:rsidR="00180ACD" w:rsidRPr="005107A6" w:rsidRDefault="00180ACD" w:rsidP="00180ACD">
      <w:pPr>
        <w:pStyle w:val="Deafaultlist"/>
      </w:pPr>
      <w:r w:rsidRPr="005107A6">
        <w:rPr>
          <w:color w:val="FF0000"/>
        </w:rPr>
        <w:t>●</w:t>
      </w:r>
      <w:r w:rsidRPr="005107A6">
        <w:tab/>
      </w:r>
      <w:proofErr w:type="gramStart"/>
      <w:r w:rsidRPr="005107A6">
        <w:t>The</w:t>
      </w:r>
      <w:proofErr w:type="gramEnd"/>
      <w:r w:rsidRPr="005107A6">
        <w:t xml:space="preserve"> reference to variable names must be one-dimensional. Names must be in one row or one column exclusively.</w:t>
      </w:r>
    </w:p>
    <w:p w:rsidR="00DF409B" w:rsidRPr="005107A6" w:rsidRDefault="00DF409B" w:rsidP="00DF409B">
      <w:pPr>
        <w:pStyle w:val="Deafaultlist"/>
      </w:pPr>
      <w:r w:rsidRPr="005107A6">
        <w:rPr>
          <w:color w:val="FF0000"/>
        </w:rPr>
        <w:t>●</w:t>
      </w:r>
      <w:r w:rsidRPr="005107A6">
        <w:tab/>
        <w:t xml:space="preserve">There are </w:t>
      </w:r>
      <w:r w:rsidR="00180ACD">
        <w:t>##</w:t>
      </w:r>
      <w:r w:rsidRPr="005107A6">
        <w:t xml:space="preserve"> objects in your dataset and </w:t>
      </w:r>
      <w:r w:rsidR="00180ACD">
        <w:t>##</w:t>
      </w:r>
      <w:r w:rsidRPr="005107A6">
        <w:t xml:space="preserve"> object names in the names array. The number must be the same.</w:t>
      </w:r>
    </w:p>
    <w:p w:rsidR="00180ACD" w:rsidRPr="005107A6" w:rsidRDefault="00180ACD" w:rsidP="00180ACD">
      <w:pPr>
        <w:pStyle w:val="Deafaultlist"/>
      </w:pPr>
      <w:r w:rsidRPr="005107A6">
        <w:rPr>
          <w:color w:val="FF0000"/>
        </w:rPr>
        <w:t>●</w:t>
      </w:r>
      <w:r w:rsidRPr="005107A6">
        <w:tab/>
        <w:t xml:space="preserve">There are </w:t>
      </w:r>
      <w:r>
        <w:t>##</w:t>
      </w:r>
      <w:r w:rsidRPr="005107A6">
        <w:t xml:space="preserve"> variable in your dataset and </w:t>
      </w:r>
      <w:r>
        <w:t>##</w:t>
      </w:r>
      <w:r w:rsidRPr="005107A6">
        <w:t xml:space="preserve"> variable names in the names array. The number must be the same.</w:t>
      </w:r>
    </w:p>
    <w:p w:rsidR="00DF409B" w:rsidRPr="005107A6" w:rsidRDefault="00DF409B" w:rsidP="00DF409B">
      <w:pPr>
        <w:pStyle w:val="Deafaultlist"/>
      </w:pPr>
      <w:r w:rsidRPr="005107A6">
        <w:rPr>
          <w:color w:val="FF0000"/>
        </w:rPr>
        <w:t>●</w:t>
      </w:r>
      <w:r w:rsidRPr="005107A6">
        <w:tab/>
        <w:t>One or more names are blank. A name must contain letters and or numbers.</w:t>
      </w:r>
    </w:p>
    <w:p w:rsidR="00C45B46" w:rsidRPr="005107A6" w:rsidRDefault="00C45B46" w:rsidP="00C45B46">
      <w:pPr>
        <w:pStyle w:val="Deafaultlist"/>
      </w:pPr>
      <w:r w:rsidRPr="005107A6">
        <w:rPr>
          <w:color w:val="FF0000"/>
        </w:rPr>
        <w:t>●</w:t>
      </w:r>
      <w:r w:rsidRPr="005107A6">
        <w:tab/>
      </w:r>
      <w:proofErr w:type="gramStart"/>
      <w:r w:rsidR="00180ACD" w:rsidRPr="00180ACD">
        <w:t>There</w:t>
      </w:r>
      <w:proofErr w:type="gramEnd"/>
      <w:r w:rsidR="00180ACD" w:rsidRPr="00180ACD">
        <w:t xml:space="preserve"> are duplicate names. All names must be unique. The following are duplicates:</w:t>
      </w:r>
    </w:p>
    <w:p w:rsidR="00DF409B" w:rsidRPr="005107A6" w:rsidRDefault="00DF409B" w:rsidP="00DF409B">
      <w:pPr>
        <w:pStyle w:val="Deafaultlist"/>
      </w:pPr>
      <w:r w:rsidRPr="005107A6">
        <w:rPr>
          <w:color w:val="FF0000"/>
        </w:rPr>
        <w:t>●</w:t>
      </w:r>
      <w:r w:rsidRPr="005107A6">
        <w:tab/>
      </w:r>
      <w:proofErr w:type="gramStart"/>
      <w:r w:rsidRPr="005107A6">
        <w:t>You</w:t>
      </w:r>
      <w:proofErr w:type="gramEnd"/>
      <w:r w:rsidRPr="005107A6">
        <w:t xml:space="preserve"> must provide names for the objects to run an analysis.</w:t>
      </w:r>
    </w:p>
    <w:p w:rsidR="00180ACD" w:rsidRPr="005107A6" w:rsidRDefault="00180ACD" w:rsidP="00180ACD">
      <w:pPr>
        <w:pStyle w:val="Deafaultlist"/>
      </w:pPr>
      <w:r w:rsidRPr="005107A6">
        <w:rPr>
          <w:color w:val="FF0000"/>
        </w:rPr>
        <w:t>●</w:t>
      </w:r>
      <w:r w:rsidRPr="005107A6">
        <w:tab/>
      </w:r>
      <w:proofErr w:type="gramStart"/>
      <w:r w:rsidRPr="005107A6">
        <w:t>You</w:t>
      </w:r>
      <w:proofErr w:type="gramEnd"/>
      <w:r w:rsidRPr="005107A6">
        <w:t xml:space="preserve"> must provide names for the variables to run an analysis.</w:t>
      </w:r>
    </w:p>
    <w:p w:rsidR="00777966" w:rsidRPr="005107A6" w:rsidRDefault="00777966" w:rsidP="00777966">
      <w:pPr>
        <w:rPr>
          <w:rStyle w:val="Fremhv"/>
        </w:rPr>
      </w:pPr>
      <w:r w:rsidRPr="005107A6">
        <w:rPr>
          <w:rStyle w:val="Fremhv"/>
        </w:rPr>
        <w:t>Object classes</w:t>
      </w:r>
      <w:r w:rsidR="00180ACD">
        <w:rPr>
          <w:rStyle w:val="Fremhv"/>
        </w:rPr>
        <w:t xml:space="preserve"> and Variable classes</w:t>
      </w:r>
    </w:p>
    <w:p w:rsidR="00B93514" w:rsidRDefault="00B93514" w:rsidP="00B93514">
      <w:pPr>
        <w:pStyle w:val="Deafaultlist"/>
      </w:pPr>
      <w:r w:rsidRPr="005107A6">
        <w:rPr>
          <w:color w:val="FF0000"/>
        </w:rPr>
        <w:t>●</w:t>
      </w:r>
      <w:r w:rsidRPr="005107A6">
        <w:tab/>
      </w:r>
      <w:proofErr w:type="gramStart"/>
      <w:r w:rsidRPr="005107A6">
        <w:t>You</w:t>
      </w:r>
      <w:proofErr w:type="gramEnd"/>
      <w:r w:rsidRPr="005107A6">
        <w:t xml:space="preserve"> must supply a complete reference, including the sheet name - </w:t>
      </w:r>
      <w:proofErr w:type="spellStart"/>
      <w:r w:rsidRPr="005107A6">
        <w:t>eg</w:t>
      </w:r>
      <w:proofErr w:type="spellEnd"/>
      <w:r w:rsidRPr="005107A6">
        <w:t xml:space="preserve">. </w:t>
      </w:r>
      <w:proofErr w:type="spellStart"/>
      <w:r w:rsidRPr="005107A6">
        <w:t>Sheet</w:t>
      </w:r>
      <w:proofErr w:type="gramStart"/>
      <w:r w:rsidRPr="005107A6">
        <w:t>!cells</w:t>
      </w:r>
      <w:proofErr w:type="spellEnd"/>
      <w:proofErr w:type="gramEnd"/>
      <w:r w:rsidRPr="005107A6">
        <w:t>.</w:t>
      </w:r>
    </w:p>
    <w:p w:rsidR="00180ACD" w:rsidRPr="005107A6" w:rsidRDefault="00180ACD" w:rsidP="00B93514">
      <w:pPr>
        <w:pStyle w:val="Deafaultlist"/>
      </w:pPr>
      <w:r w:rsidRPr="005107A6">
        <w:rPr>
          <w:color w:val="FF0000"/>
        </w:rPr>
        <w:t>●</w:t>
      </w:r>
      <w:r w:rsidRPr="005107A6">
        <w:tab/>
      </w:r>
      <w:proofErr w:type="gramStart"/>
      <w:r w:rsidRPr="00180ACD">
        <w:t>You</w:t>
      </w:r>
      <w:proofErr w:type="gramEnd"/>
      <w:r w:rsidRPr="00180ACD">
        <w:t xml:space="preserve"> must provide names for the </w:t>
      </w:r>
      <w:r>
        <w:t>objects</w:t>
      </w:r>
      <w:r w:rsidRPr="00180ACD">
        <w:t xml:space="preserve"> to run an analysis</w:t>
      </w:r>
      <w:r>
        <w:t>.</w:t>
      </w:r>
    </w:p>
    <w:p w:rsidR="00180ACD" w:rsidRPr="005107A6" w:rsidRDefault="00180ACD" w:rsidP="00180ACD">
      <w:pPr>
        <w:pStyle w:val="Deafaultlist"/>
      </w:pPr>
      <w:r w:rsidRPr="005107A6">
        <w:rPr>
          <w:color w:val="FF0000"/>
        </w:rPr>
        <w:t>●</w:t>
      </w:r>
      <w:r w:rsidRPr="005107A6">
        <w:tab/>
      </w:r>
      <w:proofErr w:type="gramStart"/>
      <w:r w:rsidRPr="00180ACD">
        <w:t>You</w:t>
      </w:r>
      <w:proofErr w:type="gramEnd"/>
      <w:r w:rsidRPr="00180ACD">
        <w:t xml:space="preserve"> must provide names for the variables to run an analysis</w:t>
      </w:r>
      <w:r>
        <w:t>.</w:t>
      </w:r>
    </w:p>
    <w:p w:rsidR="00B93514" w:rsidRPr="005107A6" w:rsidRDefault="00B93514" w:rsidP="00B93514">
      <w:pPr>
        <w:pStyle w:val="Deafaultlist"/>
      </w:pPr>
      <w:r w:rsidRPr="005107A6">
        <w:rPr>
          <w:color w:val="FF0000"/>
        </w:rPr>
        <w:t>●</w:t>
      </w:r>
      <w:r w:rsidRPr="005107A6">
        <w:tab/>
      </w:r>
      <w:proofErr w:type="gramStart"/>
      <w:r w:rsidRPr="005107A6">
        <w:t>The</w:t>
      </w:r>
      <w:proofErr w:type="gramEnd"/>
      <w:r w:rsidRPr="005107A6">
        <w:t xml:space="preserve"> reference to object classes must be one-dimensional. Classes must be in one row or one column exclusively.</w:t>
      </w:r>
    </w:p>
    <w:p w:rsidR="00180ACD" w:rsidRPr="005107A6" w:rsidRDefault="00180ACD" w:rsidP="00180ACD">
      <w:pPr>
        <w:pStyle w:val="Deafaultlist"/>
      </w:pPr>
      <w:r w:rsidRPr="005107A6">
        <w:rPr>
          <w:color w:val="FF0000"/>
        </w:rPr>
        <w:t>●</w:t>
      </w:r>
      <w:r w:rsidRPr="005107A6">
        <w:tab/>
      </w:r>
      <w:proofErr w:type="gramStart"/>
      <w:r w:rsidRPr="005107A6">
        <w:t>The</w:t>
      </w:r>
      <w:proofErr w:type="gramEnd"/>
      <w:r w:rsidRPr="005107A6">
        <w:t xml:space="preserve"> reference to variable classes must be one-dimensional. Classes must be in one row or one column exclusively.</w:t>
      </w:r>
    </w:p>
    <w:p w:rsidR="00B93514" w:rsidRPr="005107A6" w:rsidRDefault="00B93514" w:rsidP="00B93514">
      <w:pPr>
        <w:pStyle w:val="Deafaultlist"/>
      </w:pPr>
      <w:r w:rsidRPr="005107A6">
        <w:rPr>
          <w:color w:val="FF0000"/>
        </w:rPr>
        <w:t>●</w:t>
      </w:r>
      <w:r w:rsidRPr="005107A6">
        <w:tab/>
        <w:t xml:space="preserve">There are </w:t>
      </w:r>
      <w:r w:rsidR="00180ACD">
        <w:t>##</w:t>
      </w:r>
      <w:r w:rsidRPr="005107A6">
        <w:t xml:space="preserve"> objects in your dataset and </w:t>
      </w:r>
      <w:r w:rsidR="00180ACD">
        <w:t>##</w:t>
      </w:r>
      <w:r w:rsidRPr="005107A6">
        <w:t xml:space="preserve"> object classes in the class array. The number must be the same.</w:t>
      </w:r>
    </w:p>
    <w:p w:rsidR="00180ACD" w:rsidRPr="005107A6" w:rsidRDefault="00180ACD" w:rsidP="00180ACD">
      <w:pPr>
        <w:pStyle w:val="Deafaultlist"/>
      </w:pPr>
      <w:r w:rsidRPr="005107A6">
        <w:rPr>
          <w:color w:val="FF0000"/>
        </w:rPr>
        <w:t>●</w:t>
      </w:r>
      <w:r w:rsidRPr="005107A6">
        <w:tab/>
        <w:t xml:space="preserve">There are </w:t>
      </w:r>
      <w:r>
        <w:t>##</w:t>
      </w:r>
      <w:r w:rsidRPr="005107A6">
        <w:t xml:space="preserve"> </w:t>
      </w:r>
      <w:r>
        <w:t>variables</w:t>
      </w:r>
      <w:r w:rsidRPr="005107A6">
        <w:t xml:space="preserve"> in your dataset and </w:t>
      </w:r>
      <w:r>
        <w:t>##</w:t>
      </w:r>
      <w:r w:rsidRPr="005107A6">
        <w:t xml:space="preserve"> </w:t>
      </w:r>
      <w:r>
        <w:t>variable</w:t>
      </w:r>
      <w:r w:rsidRPr="005107A6">
        <w:t xml:space="preserve"> classes in the class array. The number must be the same.</w:t>
      </w:r>
    </w:p>
    <w:p w:rsidR="00B93514" w:rsidRPr="005107A6" w:rsidRDefault="00B93514" w:rsidP="00B93514">
      <w:pPr>
        <w:pStyle w:val="Deafaultlist"/>
      </w:pPr>
      <w:r w:rsidRPr="005107A6">
        <w:rPr>
          <w:color w:val="FF0000"/>
        </w:rPr>
        <w:t>●</w:t>
      </w:r>
      <w:r w:rsidRPr="005107A6">
        <w:tab/>
        <w:t>One or more class names are blank. A class name must contain letters and or numbers.</w:t>
      </w:r>
    </w:p>
    <w:p w:rsidR="00777966" w:rsidRPr="005107A6" w:rsidRDefault="00777966" w:rsidP="00AC04D1">
      <w:pPr>
        <w:rPr>
          <w:rStyle w:val="Fremhv"/>
        </w:rPr>
      </w:pPr>
      <w:r w:rsidRPr="005107A6">
        <w:rPr>
          <w:rStyle w:val="Fremhv"/>
        </w:rPr>
        <w:t>Object Weights</w:t>
      </w:r>
      <w:r w:rsidR="00180ACD">
        <w:rPr>
          <w:rStyle w:val="Fremhv"/>
        </w:rPr>
        <w:t xml:space="preserve"> and Variable weights</w:t>
      </w:r>
    </w:p>
    <w:p w:rsidR="00AA5337" w:rsidRPr="005107A6" w:rsidRDefault="00AA5337" w:rsidP="00AA5337">
      <w:pPr>
        <w:pStyle w:val="Deafaultlist"/>
      </w:pPr>
      <w:r w:rsidRPr="005107A6">
        <w:rPr>
          <w:color w:val="FF0000"/>
        </w:rPr>
        <w:t>●</w:t>
      </w:r>
      <w:r w:rsidRPr="005107A6">
        <w:tab/>
      </w:r>
      <w:proofErr w:type="gramStart"/>
      <w:r w:rsidRPr="005107A6">
        <w:t>You</w:t>
      </w:r>
      <w:proofErr w:type="gramEnd"/>
      <w:r w:rsidRPr="005107A6">
        <w:t xml:space="preserve"> must supply a complete reference, including the sheet name - </w:t>
      </w:r>
      <w:proofErr w:type="spellStart"/>
      <w:r w:rsidRPr="005107A6">
        <w:t>eg</w:t>
      </w:r>
      <w:proofErr w:type="spellEnd"/>
      <w:r w:rsidRPr="005107A6">
        <w:t xml:space="preserve">. </w:t>
      </w:r>
      <w:proofErr w:type="spellStart"/>
      <w:r w:rsidRPr="005107A6">
        <w:t>Sheet</w:t>
      </w:r>
      <w:proofErr w:type="gramStart"/>
      <w:r w:rsidRPr="005107A6">
        <w:t>!cells</w:t>
      </w:r>
      <w:proofErr w:type="spellEnd"/>
      <w:proofErr w:type="gramEnd"/>
      <w:r w:rsidRPr="005107A6">
        <w:t>.</w:t>
      </w:r>
    </w:p>
    <w:p w:rsidR="00AA5337" w:rsidRPr="005107A6" w:rsidRDefault="00AA5337" w:rsidP="00AA5337">
      <w:pPr>
        <w:pStyle w:val="Deafaultlist"/>
      </w:pPr>
      <w:r w:rsidRPr="005107A6">
        <w:rPr>
          <w:color w:val="FF0000"/>
        </w:rPr>
        <w:lastRenderedPageBreak/>
        <w:t>●</w:t>
      </w:r>
      <w:r w:rsidRPr="005107A6">
        <w:tab/>
      </w:r>
      <w:proofErr w:type="gramStart"/>
      <w:r w:rsidRPr="005107A6">
        <w:t>The</w:t>
      </w:r>
      <w:proofErr w:type="gramEnd"/>
      <w:r w:rsidRPr="005107A6">
        <w:t xml:space="preserve"> reference to object weights must be one-dimensional. Weights must be in one row or one column exclusively.</w:t>
      </w:r>
    </w:p>
    <w:p w:rsidR="00180ACD" w:rsidRPr="005107A6" w:rsidRDefault="00180ACD" w:rsidP="00180ACD">
      <w:pPr>
        <w:pStyle w:val="Deafaultlist"/>
      </w:pPr>
      <w:r w:rsidRPr="005107A6">
        <w:rPr>
          <w:color w:val="FF0000"/>
        </w:rPr>
        <w:t>●</w:t>
      </w:r>
      <w:r w:rsidRPr="005107A6">
        <w:tab/>
      </w:r>
      <w:proofErr w:type="gramStart"/>
      <w:r w:rsidRPr="005107A6">
        <w:t>The</w:t>
      </w:r>
      <w:proofErr w:type="gramEnd"/>
      <w:r w:rsidRPr="005107A6">
        <w:t xml:space="preserve"> reference to </w:t>
      </w:r>
      <w:proofErr w:type="spellStart"/>
      <w:r>
        <w:t>variable</w:t>
      </w:r>
      <w:r w:rsidRPr="005107A6">
        <w:t>t</w:t>
      </w:r>
      <w:proofErr w:type="spellEnd"/>
      <w:r w:rsidRPr="005107A6">
        <w:t xml:space="preserve"> weights must be one-dimensional. Weights must be in one row or one column exclusively.</w:t>
      </w:r>
    </w:p>
    <w:p w:rsidR="00AA5337" w:rsidRPr="005107A6" w:rsidRDefault="00AA5337" w:rsidP="00AA5337">
      <w:pPr>
        <w:pStyle w:val="Deafaultlist"/>
      </w:pPr>
      <w:r w:rsidRPr="005107A6">
        <w:rPr>
          <w:color w:val="FF0000"/>
        </w:rPr>
        <w:t>●</w:t>
      </w:r>
      <w:r w:rsidRPr="005107A6">
        <w:tab/>
        <w:t xml:space="preserve">There are </w:t>
      </w:r>
      <w:r w:rsidR="00180ACD">
        <w:t>##</w:t>
      </w:r>
      <w:r w:rsidRPr="005107A6">
        <w:t xml:space="preserve"> objects in your dataset and </w:t>
      </w:r>
      <w:r w:rsidR="00180ACD">
        <w:t>##</w:t>
      </w:r>
      <w:r w:rsidRPr="005107A6">
        <w:t xml:space="preserve"> weights in the weights array. The number must be the same.</w:t>
      </w:r>
    </w:p>
    <w:p w:rsidR="00180ACD" w:rsidRPr="005107A6" w:rsidRDefault="00180ACD" w:rsidP="00180ACD">
      <w:pPr>
        <w:pStyle w:val="Deafaultlist"/>
      </w:pPr>
      <w:r w:rsidRPr="005107A6">
        <w:rPr>
          <w:color w:val="FF0000"/>
        </w:rPr>
        <w:t>●</w:t>
      </w:r>
      <w:r w:rsidRPr="005107A6">
        <w:tab/>
        <w:t xml:space="preserve">There are </w:t>
      </w:r>
      <w:r>
        <w:t>##</w:t>
      </w:r>
      <w:r w:rsidRPr="005107A6">
        <w:t xml:space="preserve"> </w:t>
      </w:r>
      <w:r>
        <w:t>variables</w:t>
      </w:r>
      <w:r w:rsidRPr="005107A6">
        <w:t xml:space="preserve"> in your dataset and </w:t>
      </w:r>
      <w:r>
        <w:t>##</w:t>
      </w:r>
      <w:r w:rsidRPr="005107A6">
        <w:t xml:space="preserve"> weights in the weights array. The number must be the same.</w:t>
      </w:r>
    </w:p>
    <w:p w:rsidR="00AA5337" w:rsidRPr="005107A6" w:rsidRDefault="00AA5337" w:rsidP="00AA5337">
      <w:pPr>
        <w:pStyle w:val="Deafaultlist"/>
      </w:pPr>
      <w:r w:rsidRPr="005107A6">
        <w:rPr>
          <w:color w:val="FF0000"/>
        </w:rPr>
        <w:t>●</w:t>
      </w:r>
      <w:r w:rsidRPr="005107A6">
        <w:tab/>
        <w:t xml:space="preserve">Weights are found that contain blanks or </w:t>
      </w:r>
      <w:proofErr w:type="spellStart"/>
      <w:proofErr w:type="gramStart"/>
      <w:r w:rsidRPr="005107A6">
        <w:t>non digit</w:t>
      </w:r>
      <w:proofErr w:type="spellEnd"/>
      <w:proofErr w:type="gramEnd"/>
      <w:r w:rsidRPr="005107A6">
        <w:t xml:space="preserve"> values. All values must be digits.</w:t>
      </w:r>
    </w:p>
    <w:p w:rsidR="00AA5337" w:rsidRPr="005107A6" w:rsidRDefault="00AA5337" w:rsidP="00AA5337">
      <w:pPr>
        <w:pStyle w:val="Deafaultlist"/>
      </w:pPr>
      <w:r w:rsidRPr="005107A6">
        <w:rPr>
          <w:color w:val="FF0000"/>
        </w:rPr>
        <w:t>●</w:t>
      </w:r>
      <w:r w:rsidRPr="005107A6">
        <w:tab/>
      </w:r>
      <w:proofErr w:type="gramStart"/>
      <w:r w:rsidRPr="005107A6">
        <w:t>Some</w:t>
      </w:r>
      <w:proofErr w:type="gramEnd"/>
      <w:r w:rsidRPr="005107A6">
        <w:t xml:space="preserve"> weights are either larger than 1 or smaller than 0. All values must be between </w:t>
      </w:r>
      <w:proofErr w:type="gramStart"/>
      <w:r w:rsidRPr="005107A6">
        <w:t>1</w:t>
      </w:r>
      <w:proofErr w:type="gramEnd"/>
      <w:r w:rsidRPr="005107A6">
        <w:t xml:space="preserve"> and 0.</w:t>
      </w:r>
    </w:p>
    <w:p w:rsidR="008919D8" w:rsidRPr="005107A6" w:rsidRDefault="008919D8" w:rsidP="00AA5337">
      <w:pPr>
        <w:pStyle w:val="Deafaultlist"/>
      </w:pPr>
      <w:r w:rsidRPr="005107A6">
        <w:rPr>
          <w:color w:val="00B050"/>
        </w:rPr>
        <w:t>●</w:t>
      </w:r>
      <w:r w:rsidRPr="005107A6">
        <w:tab/>
        <w:t xml:space="preserve">In connection with MS only weights of </w:t>
      </w:r>
      <w:proofErr w:type="gramStart"/>
      <w:r w:rsidRPr="005107A6">
        <w:t>1</w:t>
      </w:r>
      <w:proofErr w:type="gramEnd"/>
      <w:r w:rsidRPr="005107A6">
        <w:t xml:space="preserve"> or 0 are valid. All other values wil</w:t>
      </w:r>
      <w:r w:rsidR="006159BB" w:rsidRPr="005107A6">
        <w:t>l</w:t>
      </w:r>
      <w:r w:rsidRPr="005107A6">
        <w:t xml:space="preserve"> be converted to </w:t>
      </w:r>
      <w:proofErr w:type="gramStart"/>
      <w:r w:rsidRPr="005107A6">
        <w:t>1</w:t>
      </w:r>
      <w:proofErr w:type="gramEnd"/>
      <w:r w:rsidRPr="005107A6">
        <w:t>.</w:t>
      </w:r>
    </w:p>
    <w:p w:rsidR="00D272F2" w:rsidRPr="005107A6" w:rsidRDefault="00D272F2">
      <w:pPr>
        <w:tabs>
          <w:tab w:val="clear" w:pos="567"/>
        </w:tabs>
        <w:rPr>
          <w:rFonts w:ascii="Cambria" w:hAnsi="Cambria"/>
          <w:b/>
          <w:bCs/>
          <w:kern w:val="32"/>
          <w:sz w:val="32"/>
          <w:szCs w:val="32"/>
          <w:lang w:val="en-GB"/>
        </w:rPr>
      </w:pPr>
      <w:r w:rsidRPr="005107A6">
        <w:rPr>
          <w:lang w:val="en-GB"/>
        </w:rPr>
        <w:br w:type="page"/>
      </w:r>
    </w:p>
    <w:p w:rsidR="00BF7944" w:rsidRPr="005107A6" w:rsidRDefault="003E4646" w:rsidP="003E4646">
      <w:pPr>
        <w:pStyle w:val="Overskrift1"/>
      </w:pPr>
      <w:bookmarkStart w:id="5" w:name="Calculating_eigenvectors"/>
      <w:bookmarkEnd w:id="5"/>
      <w:r w:rsidRPr="005107A6">
        <w:lastRenderedPageBreak/>
        <w:t>Calculating eigenvectors – number and precision</w:t>
      </w:r>
    </w:p>
    <w:p w:rsidR="000F69A5" w:rsidRPr="005107A6" w:rsidRDefault="003E4646" w:rsidP="00AC04D1">
      <w:pPr>
        <w:rPr>
          <w:lang w:val="en-GB"/>
        </w:rPr>
      </w:pPr>
      <w:r w:rsidRPr="005107A6">
        <w:rPr>
          <w:lang w:val="en-GB"/>
        </w:rPr>
        <w:t xml:space="preserve">All three types of analyses in CAPCA </w:t>
      </w:r>
      <w:proofErr w:type="gramStart"/>
      <w:r w:rsidR="00D01E1E" w:rsidRPr="005107A6">
        <w:rPr>
          <w:lang w:val="en-GB"/>
        </w:rPr>
        <w:t>are</w:t>
      </w:r>
      <w:r w:rsidRPr="005107A6">
        <w:rPr>
          <w:lang w:val="en-GB"/>
        </w:rPr>
        <w:t xml:space="preserve"> based</w:t>
      </w:r>
      <w:proofErr w:type="gramEnd"/>
      <w:r w:rsidRPr="005107A6">
        <w:rPr>
          <w:lang w:val="en-GB"/>
        </w:rPr>
        <w:t xml:space="preserve"> on finding the eigenvectors (principal components or principal axes) of a matrix of </w:t>
      </w:r>
      <w:r w:rsidR="00752EDF" w:rsidRPr="005107A6">
        <w:rPr>
          <w:lang w:val="en-GB"/>
        </w:rPr>
        <w:t>values</w:t>
      </w:r>
      <w:r w:rsidR="00D01E1E" w:rsidRPr="005107A6">
        <w:rPr>
          <w:lang w:val="en-GB"/>
        </w:rPr>
        <w:t xml:space="preserve">. You provide the </w:t>
      </w:r>
      <w:r w:rsidR="00752EDF" w:rsidRPr="005107A6">
        <w:rPr>
          <w:lang w:val="en-GB"/>
        </w:rPr>
        <w:t>values</w:t>
      </w:r>
      <w:r w:rsidR="00D01E1E" w:rsidRPr="005107A6">
        <w:rPr>
          <w:lang w:val="en-GB"/>
        </w:rPr>
        <w:t xml:space="preserve"> – the data, but depending on which type of analysis you select – CA, PCA or MS, certain changes </w:t>
      </w:r>
      <w:proofErr w:type="gramStart"/>
      <w:r w:rsidR="00D01E1E" w:rsidRPr="005107A6">
        <w:rPr>
          <w:lang w:val="en-GB"/>
        </w:rPr>
        <w:t>are made</w:t>
      </w:r>
      <w:proofErr w:type="gramEnd"/>
      <w:r w:rsidR="00D01E1E" w:rsidRPr="005107A6">
        <w:rPr>
          <w:lang w:val="en-GB"/>
        </w:rPr>
        <w:t xml:space="preserve"> to data prior to analysis. The actual calculations – the </w:t>
      </w:r>
      <w:r w:rsidR="00846938">
        <w:rPr>
          <w:lang w:val="en-GB"/>
        </w:rPr>
        <w:t>E</w:t>
      </w:r>
      <w:r w:rsidR="00D01E1E" w:rsidRPr="005107A6">
        <w:rPr>
          <w:lang w:val="en-GB"/>
        </w:rPr>
        <w:t>igen-decomposition, or in a broader sense the single value decomposition –</w:t>
      </w:r>
      <w:r w:rsidR="00B471DF" w:rsidRPr="005107A6">
        <w:rPr>
          <w:lang w:val="en-GB"/>
        </w:rPr>
        <w:t xml:space="preserve"> are, </w:t>
      </w:r>
      <w:r w:rsidR="00D01E1E" w:rsidRPr="005107A6">
        <w:rPr>
          <w:lang w:val="en-GB"/>
        </w:rPr>
        <w:t>however</w:t>
      </w:r>
      <w:r w:rsidR="00752EDF" w:rsidRPr="005107A6">
        <w:rPr>
          <w:lang w:val="en-GB"/>
        </w:rPr>
        <w:t>,</w:t>
      </w:r>
      <w:r w:rsidR="00D01E1E" w:rsidRPr="005107A6">
        <w:rPr>
          <w:lang w:val="en-GB"/>
        </w:rPr>
        <w:t xml:space="preserve"> the same for all three types of analyses.</w:t>
      </w:r>
      <w:r w:rsidR="00A77D8B" w:rsidRPr="005107A6">
        <w:rPr>
          <w:lang w:val="en-GB"/>
        </w:rPr>
        <w:t xml:space="preserve"> The calculation of Eigenvectors in CAPCA </w:t>
      </w:r>
      <w:proofErr w:type="gramStart"/>
      <w:r w:rsidR="00A77D8B" w:rsidRPr="005107A6">
        <w:rPr>
          <w:lang w:val="en-GB"/>
        </w:rPr>
        <w:t>is based</w:t>
      </w:r>
      <w:proofErr w:type="gramEnd"/>
      <w:r w:rsidR="00A77D8B" w:rsidRPr="005107A6">
        <w:rPr>
          <w:lang w:val="en-GB"/>
        </w:rPr>
        <w:t xml:space="preserve"> on an iterative algorithm published by Wright (1985).</w:t>
      </w:r>
    </w:p>
    <w:p w:rsidR="00D01E1E" w:rsidRPr="005107A6" w:rsidRDefault="00D01E1E" w:rsidP="00D01E1E">
      <w:pPr>
        <w:pStyle w:val="NormalIndent"/>
      </w:pPr>
      <w:r w:rsidRPr="005107A6">
        <w:t xml:space="preserve">You can calculate as many eigenvectors as the smallest dimension of your data. If there are fewer variables than </w:t>
      </w:r>
      <w:proofErr w:type="gramStart"/>
      <w:r w:rsidRPr="005107A6">
        <w:t>objects</w:t>
      </w:r>
      <w:proofErr w:type="gramEnd"/>
      <w:r w:rsidRPr="005107A6">
        <w:t xml:space="preserve"> the </w:t>
      </w:r>
      <w:r w:rsidR="00752EDF" w:rsidRPr="005107A6">
        <w:t xml:space="preserve">maximum </w:t>
      </w:r>
      <w:r w:rsidRPr="005107A6">
        <w:t xml:space="preserve">number equals the number of variables. If there are fewer objects than </w:t>
      </w:r>
      <w:proofErr w:type="gramStart"/>
      <w:r w:rsidRPr="005107A6">
        <w:t>variables</w:t>
      </w:r>
      <w:proofErr w:type="gramEnd"/>
      <w:r w:rsidRPr="005107A6">
        <w:t xml:space="preserve"> the </w:t>
      </w:r>
      <w:r w:rsidR="00752EDF" w:rsidRPr="005107A6">
        <w:t xml:space="preserve">maximum </w:t>
      </w:r>
      <w:r w:rsidRPr="005107A6">
        <w:t xml:space="preserve">number equals the number of objects. The default number of eigenvectors calculated is </w:t>
      </w:r>
      <w:proofErr w:type="gramStart"/>
      <w:r w:rsidRPr="005107A6">
        <w:t>3</w:t>
      </w:r>
      <w:proofErr w:type="gramEnd"/>
      <w:r w:rsidRPr="005107A6">
        <w:t>, but you can set any number for each of the three types of analysis. If you enter a number higher tha</w:t>
      </w:r>
      <w:r w:rsidR="004F0C57" w:rsidRPr="005107A6">
        <w:t>n</w:t>
      </w:r>
      <w:r w:rsidRPr="005107A6">
        <w:t xml:space="preserve"> the </w:t>
      </w:r>
      <w:proofErr w:type="gramStart"/>
      <w:r w:rsidRPr="005107A6">
        <w:t>highest</w:t>
      </w:r>
      <w:proofErr w:type="gramEnd"/>
      <w:r w:rsidRPr="005107A6">
        <w:t xml:space="preserve"> possible it is reduced to th</w:t>
      </w:r>
      <w:r w:rsidR="004F0C57" w:rsidRPr="005107A6">
        <w:t>at</w:t>
      </w:r>
      <w:r w:rsidRPr="005107A6">
        <w:t xml:space="preserve"> number. If you enter a number smaller th</w:t>
      </w:r>
      <w:r w:rsidR="000857E6">
        <w:t>a</w:t>
      </w:r>
      <w:r w:rsidRPr="005107A6">
        <w:t>n the lowest possible (</w:t>
      </w:r>
      <w:proofErr w:type="gramStart"/>
      <w:r w:rsidRPr="005107A6">
        <w:t>2)</w:t>
      </w:r>
      <w:proofErr w:type="gramEnd"/>
      <w:r w:rsidRPr="005107A6">
        <w:t xml:space="preserve"> it is altered to the default number 3. </w:t>
      </w:r>
      <w:r w:rsidR="004F0C57" w:rsidRPr="005107A6">
        <w:t xml:space="preserve">The same applies if what you write </w:t>
      </w:r>
      <w:proofErr w:type="gramStart"/>
      <w:r w:rsidR="004F0C57" w:rsidRPr="005107A6">
        <w:t>cannot be interpreted</w:t>
      </w:r>
      <w:proofErr w:type="gramEnd"/>
      <w:r w:rsidR="004F0C57" w:rsidRPr="005107A6">
        <w:t xml:space="preserve"> as a number. </w:t>
      </w:r>
      <w:r w:rsidRPr="005107A6">
        <w:t xml:space="preserve">Changing the number of eigenvectors to be calculated </w:t>
      </w:r>
      <w:proofErr w:type="gramStart"/>
      <w:r w:rsidRPr="005107A6">
        <w:t>is done</w:t>
      </w:r>
      <w:proofErr w:type="gramEnd"/>
      <w:r w:rsidRPr="005107A6">
        <w:t xml:space="preserve"> in the main control form on the individual pages for CA, PCA and MS.</w:t>
      </w:r>
    </w:p>
    <w:p w:rsidR="00614905" w:rsidRPr="005107A6" w:rsidRDefault="00752EDF" w:rsidP="00752EDF">
      <w:pPr>
        <w:pStyle w:val="NormalIndent"/>
      </w:pPr>
      <w:r w:rsidRPr="005107A6">
        <w:t>It is not possible, at least not for larger matrices, to calculate the eigenvectors directly</w:t>
      </w:r>
      <w:r w:rsidR="00C55398" w:rsidRPr="005107A6">
        <w:t>, simply because there are too many unknown variables in the equation</w:t>
      </w:r>
      <w:r w:rsidRPr="005107A6">
        <w:t xml:space="preserve">. Therefore, general algorithms to find eigenvectors and </w:t>
      </w:r>
      <w:r w:rsidR="008509DB" w:rsidRPr="005107A6">
        <w:t xml:space="preserve">corresponding </w:t>
      </w:r>
      <w:r w:rsidRPr="005107A6">
        <w:t>eigenvalues are iterative</w:t>
      </w:r>
      <w:r w:rsidR="008509DB" w:rsidRPr="005107A6">
        <w:t xml:space="preserve">. </w:t>
      </w:r>
      <w:r w:rsidR="00F14FD9" w:rsidRPr="005107A6">
        <w:t>An iterative method for calculating eigenvectors and eigenvalues typically works through a sequence of guesses on app</w:t>
      </w:r>
      <w:r w:rsidR="000857E6">
        <w:t>ropriate eigenvectors and eigen</w:t>
      </w:r>
      <w:r w:rsidR="00F14FD9" w:rsidRPr="005107A6">
        <w:t xml:space="preserve">values. After each guess it </w:t>
      </w:r>
      <w:proofErr w:type="gramStart"/>
      <w:r w:rsidR="00C55398" w:rsidRPr="005107A6">
        <w:t>is checked</w:t>
      </w:r>
      <w:proofErr w:type="gramEnd"/>
      <w:r w:rsidR="00C55398" w:rsidRPr="005107A6">
        <w:t xml:space="preserve"> how close the suggested values </w:t>
      </w:r>
      <w:r w:rsidR="00B471DF" w:rsidRPr="005107A6">
        <w:t>come</w:t>
      </w:r>
      <w:r w:rsidR="00C55398" w:rsidRPr="005107A6">
        <w:t xml:space="preserve"> to solve the equation. The result </w:t>
      </w:r>
      <w:proofErr w:type="gramStart"/>
      <w:r w:rsidR="00C55398" w:rsidRPr="005107A6">
        <w:t>is used</w:t>
      </w:r>
      <w:proofErr w:type="gramEnd"/>
      <w:r w:rsidR="00C55398" w:rsidRPr="005107A6">
        <w:t xml:space="preserve"> to correct the next guess in a direction that will give an even better fit. To control the sequence of guesses a convergence value </w:t>
      </w:r>
      <w:proofErr w:type="gramStart"/>
      <w:r w:rsidR="00C55398" w:rsidRPr="005107A6">
        <w:t>is calculated</w:t>
      </w:r>
      <w:proofErr w:type="gramEnd"/>
      <w:r w:rsidR="00C55398" w:rsidRPr="005107A6">
        <w:t xml:space="preserve"> that continuously monitor how close to a perfect fit </w:t>
      </w:r>
      <w:r w:rsidR="00614905" w:rsidRPr="005107A6">
        <w:t xml:space="preserve">the guesses are. When the convergence value has become sufficiently small and has reached a </w:t>
      </w:r>
      <w:proofErr w:type="spellStart"/>
      <w:r w:rsidR="00614905" w:rsidRPr="005107A6">
        <w:t>preset</w:t>
      </w:r>
      <w:proofErr w:type="spellEnd"/>
      <w:r w:rsidR="00614905" w:rsidRPr="005107A6">
        <w:t xml:space="preserve"> stop value the iterative process terminates.</w:t>
      </w:r>
    </w:p>
    <w:p w:rsidR="000F69A5" w:rsidRPr="005107A6" w:rsidRDefault="00614905" w:rsidP="00752EDF">
      <w:pPr>
        <w:pStyle w:val="NormalIndent"/>
      </w:pPr>
      <w:r w:rsidRPr="005107A6">
        <w:t xml:space="preserve">The iterative method </w:t>
      </w:r>
      <w:proofErr w:type="gramStart"/>
      <w:r w:rsidRPr="005107A6">
        <w:t>is not meant</w:t>
      </w:r>
      <w:proofErr w:type="gramEnd"/>
      <w:r w:rsidRPr="005107A6">
        <w:t xml:space="preserve"> to, and indeed cannot find </w:t>
      </w:r>
      <w:r w:rsidRPr="005107A6">
        <w:rPr>
          <w:i/>
        </w:rPr>
        <w:t>the true</w:t>
      </w:r>
      <w:r w:rsidRPr="005107A6">
        <w:t xml:space="preserve"> eigenvectors and eigenvalues. The result is always an approximation, and if we set our stop value too </w:t>
      </w:r>
      <w:proofErr w:type="gramStart"/>
      <w:r w:rsidRPr="005107A6">
        <w:t>small</w:t>
      </w:r>
      <w:proofErr w:type="gramEnd"/>
      <w:r w:rsidRPr="005107A6">
        <w:t xml:space="preserve"> we may </w:t>
      </w:r>
      <w:r w:rsidR="00A77D8B" w:rsidRPr="005107A6">
        <w:t>occasionally</w:t>
      </w:r>
      <w:r w:rsidRPr="005107A6">
        <w:t xml:space="preserve"> experience that the iteration cannot find a satisfactory approximation. Therefore, it is necessary to have an alternative way to stop the iteration.</w:t>
      </w:r>
      <w:r w:rsidR="004B2F0E" w:rsidRPr="005107A6">
        <w:t xml:space="preserve"> In </w:t>
      </w:r>
      <w:proofErr w:type="gramStart"/>
      <w:r w:rsidR="004B2F0E" w:rsidRPr="005107A6">
        <w:t>CAPCA</w:t>
      </w:r>
      <w:proofErr w:type="gramEnd"/>
      <w:r w:rsidR="004B2F0E" w:rsidRPr="005107A6">
        <w:t xml:space="preserve"> this is done by stopping the iterative process if it exceeds 1000 loops.</w:t>
      </w:r>
    </w:p>
    <w:p w:rsidR="004B2F0E" w:rsidRPr="005107A6" w:rsidRDefault="004B2F0E" w:rsidP="00752EDF">
      <w:pPr>
        <w:pStyle w:val="NormalIndent"/>
      </w:pPr>
      <w:r w:rsidRPr="005107A6">
        <w:t xml:space="preserve">It is important to note that the growing stability in the calculation of eigenvectors and eigenvalues expressed through the falling convergence value does not happen equally across all calculated eigenvectors. </w:t>
      </w:r>
      <w:r w:rsidR="00935A45" w:rsidRPr="005107A6">
        <w:t>In general, s</w:t>
      </w:r>
      <w:r w:rsidRPr="005107A6">
        <w:t xml:space="preserve">tability is reached progressively through the sequence of </w:t>
      </w:r>
      <w:r w:rsidR="001D5BBA" w:rsidRPr="005107A6">
        <w:t>eigenvectors/</w:t>
      </w:r>
      <w:r w:rsidRPr="005107A6">
        <w:t xml:space="preserve">principal axes, and </w:t>
      </w:r>
      <w:proofErr w:type="gramStart"/>
      <w:r w:rsidRPr="005107A6">
        <w:t>indeed</w:t>
      </w:r>
      <w:proofErr w:type="gramEnd"/>
      <w:r w:rsidRPr="005107A6">
        <w:t xml:space="preserve"> it is questionable if stability can ever be reached for the last </w:t>
      </w:r>
      <w:r w:rsidR="001D5BBA" w:rsidRPr="005107A6">
        <w:t>eigenvectors</w:t>
      </w:r>
      <w:r w:rsidRPr="005107A6">
        <w:t xml:space="preserve"> in a large </w:t>
      </w:r>
      <w:r w:rsidR="001D5BBA" w:rsidRPr="005107A6">
        <w:t>value set.</w:t>
      </w:r>
    </w:p>
    <w:p w:rsidR="003C4382" w:rsidRPr="005107A6" w:rsidRDefault="001D5BBA" w:rsidP="00E979DC">
      <w:pPr>
        <w:pStyle w:val="NormalIndent"/>
      </w:pPr>
      <w:r w:rsidRPr="005107A6">
        <w:t>This implies that if you are interested in the first two-three eigenvectors/principal axes only, you need not have a very small stop value. If, on the other hand, you want to have all eigenvectors calculated you need to set a small stop value.</w:t>
      </w:r>
      <w:r w:rsidR="00935A45" w:rsidRPr="005107A6">
        <w:t xml:space="preserve"> In </w:t>
      </w:r>
      <w:proofErr w:type="gramStart"/>
      <w:r w:rsidR="00935A45" w:rsidRPr="005107A6">
        <w:t>CAPCA</w:t>
      </w:r>
      <w:proofErr w:type="gramEnd"/>
      <w:r w:rsidR="00935A45" w:rsidRPr="005107A6">
        <w:t xml:space="preserve"> you control the precision through an option box with the choice of low, medium or high precision, where medium is the default setting. An example can illustrate the influence of these three settings.</w:t>
      </w:r>
    </w:p>
    <w:p w:rsidR="002528D2" w:rsidRPr="005107A6" w:rsidRDefault="002528D2" w:rsidP="00E979DC">
      <w:pPr>
        <w:pStyle w:val="NormalIndent"/>
      </w:pPr>
      <w:proofErr w:type="gramStart"/>
      <w:r w:rsidRPr="005107A6">
        <w:t>93</w:t>
      </w:r>
      <w:proofErr w:type="gramEnd"/>
      <w:r w:rsidRPr="005107A6">
        <w:t xml:space="preserve"> objects with 41 were analysed using a CA with 20 eigenvectors/principal axes required. With low </w:t>
      </w:r>
      <w:proofErr w:type="gramStart"/>
      <w:r w:rsidRPr="005107A6">
        <w:t>precision</w:t>
      </w:r>
      <w:proofErr w:type="gramEnd"/>
      <w:r w:rsidRPr="005107A6">
        <w:t xml:space="preserve"> the analysis took 264 iterations to converge. With medium </w:t>
      </w:r>
      <w:proofErr w:type="gramStart"/>
      <w:r w:rsidRPr="005107A6">
        <w:t>precision</w:t>
      </w:r>
      <w:proofErr w:type="gramEnd"/>
      <w:r w:rsidRPr="005107A6">
        <w:t xml:space="preserve"> the number was </w:t>
      </w:r>
      <w:r w:rsidR="009C7FA4" w:rsidRPr="005107A6">
        <w:t>320</w:t>
      </w:r>
      <w:r w:rsidRPr="005107A6">
        <w:t xml:space="preserve"> and with high precision it was</w:t>
      </w:r>
      <w:r w:rsidR="00E82C04" w:rsidRPr="005107A6">
        <w:t xml:space="preserve"> </w:t>
      </w:r>
      <w:r w:rsidR="009C7FA4" w:rsidRPr="005107A6">
        <w:t>451</w:t>
      </w:r>
      <w:r w:rsidR="00E82C04" w:rsidRPr="005107A6">
        <w:t xml:space="preserve">. If we compare the eigenvectors and eigenvalues calculated with the three precisions we find that with low precision compared to high precision there is no deviation for the first </w:t>
      </w:r>
      <w:proofErr w:type="gramStart"/>
      <w:r w:rsidR="00E82C04" w:rsidRPr="005107A6">
        <w:t>8</w:t>
      </w:r>
      <w:proofErr w:type="gramEnd"/>
      <w:r w:rsidR="00E82C04" w:rsidRPr="005107A6">
        <w:t xml:space="preserve"> eigenvectors, while for the last 12 there is an irregular pattern of deviation up to </w:t>
      </w:r>
      <w:r w:rsidR="009C7FA4" w:rsidRPr="005107A6">
        <w:t xml:space="preserve">0.000005. If we compare medium precision to high precision there is no deviation for the first 12 eigenvectors, while for the last </w:t>
      </w:r>
      <w:proofErr w:type="gramStart"/>
      <w:r w:rsidR="009C7FA4" w:rsidRPr="005107A6">
        <w:t>8</w:t>
      </w:r>
      <w:proofErr w:type="gramEnd"/>
      <w:r w:rsidR="009C7FA4" w:rsidRPr="005107A6">
        <w:t xml:space="preserve"> there is an irregular pattern of deviation up to 0.000001.</w:t>
      </w:r>
    </w:p>
    <w:p w:rsidR="00D272F2" w:rsidRPr="005107A6" w:rsidRDefault="00D272F2">
      <w:pPr>
        <w:tabs>
          <w:tab w:val="clear" w:pos="567"/>
        </w:tabs>
        <w:rPr>
          <w:rFonts w:ascii="Cambria" w:hAnsi="Cambria"/>
          <w:b/>
          <w:bCs/>
          <w:kern w:val="32"/>
          <w:sz w:val="32"/>
          <w:szCs w:val="32"/>
          <w:lang w:val="en-GB"/>
        </w:rPr>
      </w:pPr>
      <w:r w:rsidRPr="005107A6">
        <w:rPr>
          <w:lang w:val="en-GB"/>
        </w:rPr>
        <w:br w:type="page"/>
      </w:r>
    </w:p>
    <w:p w:rsidR="008509DB" w:rsidRPr="005107A6" w:rsidRDefault="00332BC2" w:rsidP="00332BC2">
      <w:pPr>
        <w:pStyle w:val="Overskrift1"/>
      </w:pPr>
      <w:bookmarkStart w:id="6" w:name="Running_a_PCA"/>
      <w:bookmarkEnd w:id="6"/>
      <w:r w:rsidRPr="005107A6">
        <w:lastRenderedPageBreak/>
        <w:t>Running a PCA</w:t>
      </w:r>
    </w:p>
    <w:p w:rsidR="008509DB" w:rsidRPr="005107A6" w:rsidRDefault="00332BC2" w:rsidP="00332BC2">
      <w:pPr>
        <w:rPr>
          <w:lang w:val="en-GB"/>
        </w:rPr>
      </w:pPr>
      <w:r w:rsidRPr="005107A6">
        <w:rPr>
          <w:lang w:val="en-GB"/>
        </w:rPr>
        <w:t>Fig</w:t>
      </w:r>
      <w:r w:rsidR="00B471DF" w:rsidRPr="005107A6">
        <w:rPr>
          <w:lang w:val="en-GB"/>
        </w:rPr>
        <w:t>.</w:t>
      </w:r>
      <w:r w:rsidRPr="005107A6">
        <w:rPr>
          <w:lang w:val="en-GB"/>
        </w:rPr>
        <w:t xml:space="preserve"> 6 shows the PCA page of the main control form. This page </w:t>
      </w:r>
      <w:proofErr w:type="gramStart"/>
      <w:r w:rsidRPr="005107A6">
        <w:rPr>
          <w:lang w:val="en-GB"/>
        </w:rPr>
        <w:t>is enabled</w:t>
      </w:r>
      <w:proofErr w:type="gramEnd"/>
      <w:r w:rsidRPr="005107A6">
        <w:rPr>
          <w:lang w:val="en-GB"/>
        </w:rPr>
        <w:t xml:space="preserve"> if the validation of data has shown that a PCA can be run </w:t>
      </w:r>
      <w:r w:rsidR="00703EA3" w:rsidRPr="005107A6">
        <w:rPr>
          <w:lang w:val="en-GB"/>
        </w:rPr>
        <w:t>with</w:t>
      </w:r>
      <w:r w:rsidRPr="005107A6">
        <w:rPr>
          <w:lang w:val="en-GB"/>
        </w:rPr>
        <w:t xml:space="preserve"> the data provided. </w:t>
      </w:r>
      <w:proofErr w:type="gramStart"/>
      <w:r w:rsidRPr="005107A6">
        <w:rPr>
          <w:lang w:val="en-GB"/>
        </w:rPr>
        <w:t>Otherwise</w:t>
      </w:r>
      <w:proofErr w:type="gramEnd"/>
      <w:r w:rsidRPr="005107A6">
        <w:rPr>
          <w:lang w:val="en-GB"/>
        </w:rPr>
        <w:t xml:space="preserve"> it will be disabled.</w:t>
      </w:r>
      <w:r w:rsidR="00703EA3" w:rsidRPr="005107A6">
        <w:rPr>
          <w:lang w:val="en-GB"/>
        </w:rPr>
        <w:t xml:space="preserve"> </w:t>
      </w:r>
      <w:r w:rsidR="00E572B0" w:rsidRPr="005107A6">
        <w:rPr>
          <w:lang w:val="en-GB"/>
        </w:rPr>
        <w:t xml:space="preserve">The page provides an option box for </w:t>
      </w:r>
      <w:r w:rsidR="00BA3358" w:rsidRPr="005107A6">
        <w:rPr>
          <w:lang w:val="en-GB"/>
        </w:rPr>
        <w:t>setting the input format – whether data should be analysed through correlations coefficients or covariance coefficients (</w:t>
      </w:r>
      <w:proofErr w:type="spellStart"/>
      <w:r w:rsidR="00BA3358" w:rsidRPr="005107A6">
        <w:rPr>
          <w:lang w:val="en-GB"/>
        </w:rPr>
        <w:t>se</w:t>
      </w:r>
      <w:proofErr w:type="spellEnd"/>
      <w:r w:rsidR="00BA3358" w:rsidRPr="005107A6">
        <w:rPr>
          <w:lang w:val="en-GB"/>
        </w:rPr>
        <w:t xml:space="preserve"> below). Further, t</w:t>
      </w:r>
      <w:r w:rsidR="00703EA3" w:rsidRPr="005107A6">
        <w:rPr>
          <w:lang w:val="en-GB"/>
        </w:rPr>
        <w:t xml:space="preserve">he page contain controls </w:t>
      </w:r>
      <w:r w:rsidR="00B471DF" w:rsidRPr="005107A6">
        <w:rPr>
          <w:lang w:val="en-GB"/>
        </w:rPr>
        <w:t>for setting the number of eigen</w:t>
      </w:r>
      <w:r w:rsidR="00703EA3" w:rsidRPr="005107A6">
        <w:rPr>
          <w:lang w:val="en-GB"/>
        </w:rPr>
        <w:t xml:space="preserve">vectors to be calculated and the precision with which they </w:t>
      </w:r>
      <w:r w:rsidR="00B471DF" w:rsidRPr="005107A6">
        <w:rPr>
          <w:lang w:val="en-GB"/>
        </w:rPr>
        <w:t>should</w:t>
      </w:r>
      <w:r w:rsidR="00703EA3" w:rsidRPr="005107A6">
        <w:rPr>
          <w:lang w:val="en-GB"/>
        </w:rPr>
        <w:t xml:space="preserve"> be calculated (</w:t>
      </w:r>
      <w:proofErr w:type="spellStart"/>
      <w:r w:rsidR="00703EA3" w:rsidRPr="005107A6">
        <w:rPr>
          <w:lang w:val="en-GB"/>
        </w:rPr>
        <w:t>se</w:t>
      </w:r>
      <w:proofErr w:type="spellEnd"/>
      <w:r w:rsidR="00703EA3" w:rsidRPr="005107A6">
        <w:rPr>
          <w:lang w:val="en-GB"/>
        </w:rPr>
        <w:t xml:space="preserve"> the chapter on </w:t>
      </w:r>
      <w:r w:rsidR="00B471DF" w:rsidRPr="005107A6">
        <w:rPr>
          <w:i/>
          <w:lang w:val="en-GB"/>
        </w:rPr>
        <w:t>Calculating eigen</w:t>
      </w:r>
      <w:r w:rsidR="00703EA3" w:rsidRPr="005107A6">
        <w:rPr>
          <w:i/>
          <w:lang w:val="en-GB"/>
        </w:rPr>
        <w:t>vectors – number and precision</w:t>
      </w:r>
      <w:r w:rsidR="00703EA3" w:rsidRPr="005107A6">
        <w:rPr>
          <w:lang w:val="en-GB"/>
        </w:rPr>
        <w:t xml:space="preserve">). </w:t>
      </w:r>
      <w:r w:rsidR="000E6536" w:rsidRPr="005107A6">
        <w:rPr>
          <w:lang w:val="en-GB"/>
        </w:rPr>
        <w:t xml:space="preserve">The following two check boxes controls if weights for objects and variables </w:t>
      </w:r>
      <w:proofErr w:type="gramStart"/>
      <w:r w:rsidR="000E6536" w:rsidRPr="005107A6">
        <w:rPr>
          <w:lang w:val="en-GB"/>
        </w:rPr>
        <w:t>should be applied</w:t>
      </w:r>
      <w:proofErr w:type="gramEnd"/>
      <w:r w:rsidR="000E6536" w:rsidRPr="005107A6">
        <w:rPr>
          <w:lang w:val="en-GB"/>
        </w:rPr>
        <w:t>.</w:t>
      </w:r>
      <w:r w:rsidR="00703EA3" w:rsidRPr="005107A6">
        <w:rPr>
          <w:lang w:val="en-GB"/>
        </w:rPr>
        <w:t xml:space="preserve"> </w:t>
      </w:r>
      <w:r w:rsidR="00B515B6" w:rsidRPr="005107A6">
        <w:rPr>
          <w:lang w:val="en-GB"/>
        </w:rPr>
        <w:t xml:space="preserve">They </w:t>
      </w:r>
      <w:proofErr w:type="gramStart"/>
      <w:r w:rsidR="00B515B6" w:rsidRPr="005107A6">
        <w:rPr>
          <w:lang w:val="en-GB"/>
        </w:rPr>
        <w:t>are only enabled</w:t>
      </w:r>
      <w:proofErr w:type="gramEnd"/>
      <w:r w:rsidR="00B515B6" w:rsidRPr="005107A6">
        <w:rPr>
          <w:lang w:val="en-GB"/>
        </w:rPr>
        <w:t xml:space="preserve"> if you have provided weights, and you must actively check them to apply the weights you have supplied. The following </w:t>
      </w:r>
      <w:r w:rsidR="00703EA3" w:rsidRPr="005107A6">
        <w:rPr>
          <w:lang w:val="en-GB"/>
        </w:rPr>
        <w:t>four info</w:t>
      </w:r>
      <w:r w:rsidR="00284801" w:rsidRPr="005107A6">
        <w:rPr>
          <w:lang w:val="en-GB"/>
        </w:rPr>
        <w:t>-</w:t>
      </w:r>
      <w:r w:rsidR="00703EA3" w:rsidRPr="005107A6">
        <w:rPr>
          <w:lang w:val="en-GB"/>
        </w:rPr>
        <w:t xml:space="preserve">fields inform you </w:t>
      </w:r>
      <w:r w:rsidR="00284801" w:rsidRPr="005107A6">
        <w:rPr>
          <w:lang w:val="en-GB"/>
        </w:rPr>
        <w:t xml:space="preserve">on </w:t>
      </w:r>
      <w:r w:rsidR="00703EA3" w:rsidRPr="005107A6">
        <w:rPr>
          <w:lang w:val="en-GB"/>
        </w:rPr>
        <w:t xml:space="preserve">how many </w:t>
      </w:r>
      <w:proofErr w:type="gramStart"/>
      <w:r w:rsidR="00703EA3" w:rsidRPr="005107A6">
        <w:rPr>
          <w:lang w:val="en-GB"/>
        </w:rPr>
        <w:t>objects and variables are being analysed</w:t>
      </w:r>
      <w:proofErr w:type="gramEnd"/>
      <w:r w:rsidR="00703EA3" w:rsidRPr="005107A6">
        <w:rPr>
          <w:lang w:val="en-GB"/>
        </w:rPr>
        <w:t xml:space="preserve"> and how many (if any) objects and variables have been excluded by user weights</w:t>
      </w:r>
      <w:r w:rsidR="00E572B0" w:rsidRPr="005107A6">
        <w:rPr>
          <w:lang w:val="en-GB"/>
        </w:rPr>
        <w:t xml:space="preserve"> (se</w:t>
      </w:r>
      <w:r w:rsidR="00B471DF" w:rsidRPr="005107A6">
        <w:rPr>
          <w:lang w:val="en-GB"/>
        </w:rPr>
        <w:t>e</w:t>
      </w:r>
      <w:r w:rsidR="00E572B0" w:rsidRPr="005107A6">
        <w:rPr>
          <w:lang w:val="en-GB"/>
        </w:rPr>
        <w:t xml:space="preserve"> below). If exclusions </w:t>
      </w:r>
      <w:proofErr w:type="gramStart"/>
      <w:r w:rsidR="00E572B0" w:rsidRPr="005107A6">
        <w:rPr>
          <w:lang w:val="en-GB"/>
        </w:rPr>
        <w:t>occur</w:t>
      </w:r>
      <w:proofErr w:type="gramEnd"/>
      <w:r w:rsidR="00E572B0" w:rsidRPr="005107A6">
        <w:rPr>
          <w:lang w:val="en-GB"/>
        </w:rPr>
        <w:t xml:space="preserve"> a green button next to the number becomes available. Pressing this will open a message box giving the names of the objects and/or variables excluded.</w:t>
      </w:r>
      <w:r w:rsidR="00BA3358" w:rsidRPr="005107A6">
        <w:rPr>
          <w:lang w:val="en-GB"/>
        </w:rPr>
        <w:t xml:space="preserve"> Finally</w:t>
      </w:r>
      <w:r w:rsidR="009E5A0A" w:rsidRPr="005107A6">
        <w:rPr>
          <w:lang w:val="en-GB"/>
        </w:rPr>
        <w:t>,</w:t>
      </w:r>
      <w:r w:rsidR="00BA3358" w:rsidRPr="005107A6">
        <w:rPr>
          <w:lang w:val="en-GB"/>
        </w:rPr>
        <w:t xml:space="preserve"> </w:t>
      </w:r>
      <w:r w:rsidR="00B515B6" w:rsidRPr="005107A6">
        <w:rPr>
          <w:lang w:val="en-GB"/>
        </w:rPr>
        <w:t xml:space="preserve">when the analysis </w:t>
      </w:r>
      <w:proofErr w:type="gramStart"/>
      <w:r w:rsidR="00B515B6" w:rsidRPr="005107A6">
        <w:rPr>
          <w:lang w:val="en-GB"/>
        </w:rPr>
        <w:t>has been completed</w:t>
      </w:r>
      <w:proofErr w:type="gramEnd"/>
      <w:r w:rsidR="00B515B6" w:rsidRPr="005107A6">
        <w:rPr>
          <w:lang w:val="en-GB"/>
        </w:rPr>
        <w:t xml:space="preserve">, </w:t>
      </w:r>
      <w:r w:rsidR="00BA3358" w:rsidRPr="005107A6">
        <w:rPr>
          <w:lang w:val="en-GB"/>
        </w:rPr>
        <w:t xml:space="preserve">the number of iterations </w:t>
      </w:r>
      <w:r w:rsidR="00B515B6" w:rsidRPr="005107A6">
        <w:rPr>
          <w:lang w:val="en-GB"/>
        </w:rPr>
        <w:t>will be displayed</w:t>
      </w:r>
      <w:r w:rsidR="00BA3358" w:rsidRPr="005107A6">
        <w:rPr>
          <w:lang w:val="en-GB"/>
        </w:rPr>
        <w:t>.</w:t>
      </w:r>
    </w:p>
    <w:p w:rsidR="00017553" w:rsidRPr="005107A6" w:rsidRDefault="00017553" w:rsidP="00332BC2">
      <w:pPr>
        <w:rPr>
          <w:lang w:val="en-GB"/>
        </w:rPr>
      </w:pPr>
    </w:p>
    <w:p w:rsidR="00183EF2" w:rsidRPr="005107A6" w:rsidRDefault="000857E6" w:rsidP="00332BC2">
      <w:pPr>
        <w:rPr>
          <w:i/>
          <w:lang w:val="en-GB"/>
        </w:rPr>
      </w:pPr>
      <w:r>
        <w:rPr>
          <w:i/>
          <w:lang w:val="en-GB"/>
        </w:rPr>
        <w:t>Acceptable values for PCA</w:t>
      </w:r>
      <w:r w:rsidR="00183EF2" w:rsidRPr="005107A6">
        <w:rPr>
          <w:i/>
          <w:lang w:val="en-GB"/>
        </w:rPr>
        <w:t xml:space="preserve"> analysis</w:t>
      </w:r>
    </w:p>
    <w:p w:rsidR="00183EF2" w:rsidRPr="005107A6" w:rsidRDefault="00183EF2" w:rsidP="00332BC2">
      <w:pPr>
        <w:rPr>
          <w:lang w:val="en-GB"/>
        </w:rPr>
      </w:pPr>
      <w:r w:rsidRPr="005107A6">
        <w:rPr>
          <w:lang w:val="en-GB"/>
        </w:rPr>
        <w:t xml:space="preserve">All values in the provided data set must be numbers. They can be either integers or real, negative or positive, and include </w:t>
      </w:r>
      <w:r w:rsidR="00375937" w:rsidRPr="005107A6">
        <w:rPr>
          <w:lang w:val="en-GB"/>
        </w:rPr>
        <w:t>zero</w:t>
      </w:r>
      <w:r w:rsidRPr="005107A6">
        <w:rPr>
          <w:lang w:val="en-GB"/>
        </w:rPr>
        <w:t xml:space="preserve">. </w:t>
      </w:r>
      <w:r w:rsidR="00BB0CB8" w:rsidRPr="005107A6">
        <w:rPr>
          <w:lang w:val="en-GB"/>
        </w:rPr>
        <w:t>Text is not allowed, and t</w:t>
      </w:r>
      <w:r w:rsidR="009C7B8C" w:rsidRPr="005107A6">
        <w:rPr>
          <w:lang w:val="en-GB"/>
        </w:rPr>
        <w:t>he only special characters allowed are (-) (.) and (,). They are interpreted according to the national setup of your computer (e.g. -2.455</w:t>
      </w:r>
      <w:proofErr w:type="gramStart"/>
      <w:r w:rsidR="009C7B8C" w:rsidRPr="005107A6">
        <w:rPr>
          <w:lang w:val="en-GB"/>
        </w:rPr>
        <w:t>,23</w:t>
      </w:r>
      <w:proofErr w:type="gramEnd"/>
      <w:r w:rsidR="009C7B8C" w:rsidRPr="005107A6">
        <w:rPr>
          <w:lang w:val="en-GB"/>
        </w:rPr>
        <w:t xml:space="preserve"> in a Danish setup </w:t>
      </w:r>
      <w:r w:rsidR="00BB0CB8" w:rsidRPr="005107A6">
        <w:rPr>
          <w:lang w:val="en-GB"/>
        </w:rPr>
        <w:t>compared</w:t>
      </w:r>
      <w:r w:rsidR="009C7B8C" w:rsidRPr="005107A6">
        <w:rPr>
          <w:lang w:val="en-GB"/>
        </w:rPr>
        <w:t xml:space="preserve"> -2,455.23 in an English setup)</w:t>
      </w:r>
      <w:r w:rsidR="00BB0CB8" w:rsidRPr="005107A6">
        <w:rPr>
          <w:lang w:val="en-GB"/>
        </w:rPr>
        <w:t>. Remember that Excel as a rule will align everything it reads as a number to the right and e</w:t>
      </w:r>
      <w:r w:rsidR="008E3CCD">
        <w:rPr>
          <w:lang w:val="en-GB"/>
        </w:rPr>
        <w:t>verything else to the left. Any</w:t>
      </w:r>
      <w:r w:rsidR="00BB0CB8" w:rsidRPr="005107A6">
        <w:rPr>
          <w:lang w:val="en-GB"/>
        </w:rPr>
        <w:t xml:space="preserve">thing you see aligned to the left </w:t>
      </w:r>
      <w:r w:rsidR="000857E6">
        <w:rPr>
          <w:lang w:val="en-GB"/>
        </w:rPr>
        <w:t xml:space="preserve">in your data in the worksheet </w:t>
      </w:r>
      <w:r w:rsidR="00BB0CB8" w:rsidRPr="005107A6">
        <w:rPr>
          <w:lang w:val="en-GB"/>
        </w:rPr>
        <w:t>will trigger an error.</w:t>
      </w:r>
    </w:p>
    <w:p w:rsidR="00BB0CB8" w:rsidRPr="005107A6" w:rsidRDefault="00BB0CB8" w:rsidP="00332BC2">
      <w:pPr>
        <w:rPr>
          <w:lang w:val="en-GB"/>
        </w:rPr>
      </w:pPr>
    </w:p>
    <w:p w:rsidR="00D272F2" w:rsidRPr="005107A6" w:rsidRDefault="008E3CCD" w:rsidP="00332BC2">
      <w:pPr>
        <w:rPr>
          <w:lang w:val="en-GB"/>
        </w:rPr>
      </w:pPr>
      <w:r>
        <w:rPr>
          <w:noProof/>
        </w:rPr>
        <w:drawing>
          <wp:inline distT="0" distB="0" distL="0" distR="0">
            <wp:extent cx="4320540" cy="3445764"/>
            <wp:effectExtent l="0" t="0" r="3810" b="2540"/>
            <wp:docPr id="40" name="Billed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6.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20540" cy="3445764"/>
                    </a:xfrm>
                    <a:prstGeom prst="rect">
                      <a:avLst/>
                    </a:prstGeom>
                  </pic:spPr>
                </pic:pic>
              </a:graphicData>
            </a:graphic>
          </wp:inline>
        </w:drawing>
      </w:r>
    </w:p>
    <w:p w:rsidR="00D272F2" w:rsidRPr="005107A6" w:rsidRDefault="00D272F2" w:rsidP="00332BC2">
      <w:pPr>
        <w:rPr>
          <w:lang w:val="en-GB"/>
        </w:rPr>
      </w:pPr>
    </w:p>
    <w:p w:rsidR="00D272F2" w:rsidRPr="005107A6" w:rsidRDefault="00D272F2" w:rsidP="00D272F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6</w:t>
      </w:r>
      <w:r w:rsidR="00B52B94" w:rsidRPr="005107A6">
        <w:rPr>
          <w:lang w:val="en-GB"/>
        </w:rPr>
        <w:fldChar w:fldCharType="end"/>
      </w:r>
      <w:proofErr w:type="gramStart"/>
      <w:r w:rsidRPr="005107A6">
        <w:rPr>
          <w:lang w:val="en-GB"/>
        </w:rPr>
        <w:t>.</w:t>
      </w:r>
      <w:proofErr w:type="gramEnd"/>
      <w:r w:rsidRPr="005107A6">
        <w:rPr>
          <w:lang w:val="en-GB"/>
        </w:rPr>
        <w:t xml:space="preserve"> The PCA page of the CAPCA control form</w:t>
      </w:r>
    </w:p>
    <w:p w:rsidR="00D272F2" w:rsidRPr="005107A6" w:rsidRDefault="00D272F2" w:rsidP="00D272F2">
      <w:pPr>
        <w:pStyle w:val="NormalIndent"/>
      </w:pPr>
    </w:p>
    <w:p w:rsidR="008E3CCD" w:rsidRDefault="008E3CCD" w:rsidP="00332BC2">
      <w:pPr>
        <w:rPr>
          <w:rStyle w:val="Fremhv"/>
        </w:rPr>
      </w:pPr>
    </w:p>
    <w:p w:rsidR="008E3CCD" w:rsidRDefault="008E3CCD" w:rsidP="00332BC2">
      <w:pPr>
        <w:rPr>
          <w:rStyle w:val="Fremhv"/>
        </w:rPr>
      </w:pPr>
    </w:p>
    <w:p w:rsidR="009E5A0A" w:rsidRPr="005107A6" w:rsidRDefault="009E5A0A" w:rsidP="00332BC2">
      <w:pPr>
        <w:rPr>
          <w:rStyle w:val="Fremhv"/>
        </w:rPr>
      </w:pPr>
      <w:r w:rsidRPr="005107A6">
        <w:rPr>
          <w:rStyle w:val="Fremhv"/>
        </w:rPr>
        <w:lastRenderedPageBreak/>
        <w:t>Setting the input format</w:t>
      </w:r>
    </w:p>
    <w:p w:rsidR="009E5A0A" w:rsidRPr="005107A6" w:rsidRDefault="009E5A0A" w:rsidP="00332BC2">
      <w:pPr>
        <w:rPr>
          <w:lang w:val="en-GB"/>
        </w:rPr>
      </w:pPr>
      <w:r w:rsidRPr="005107A6">
        <w:rPr>
          <w:lang w:val="en-GB"/>
        </w:rPr>
        <w:t xml:space="preserve">You can choose whether the PCA </w:t>
      </w:r>
      <w:proofErr w:type="gramStart"/>
      <w:r w:rsidRPr="005107A6">
        <w:rPr>
          <w:lang w:val="en-GB"/>
        </w:rPr>
        <w:t>should be based</w:t>
      </w:r>
      <w:proofErr w:type="gramEnd"/>
      <w:r w:rsidRPr="005107A6">
        <w:rPr>
          <w:lang w:val="en-GB"/>
        </w:rPr>
        <w:t xml:space="preserve"> on </w:t>
      </w:r>
      <w:r w:rsidR="00BB4ABF" w:rsidRPr="005107A6">
        <w:rPr>
          <w:lang w:val="en-GB"/>
        </w:rPr>
        <w:t xml:space="preserve">a </w:t>
      </w:r>
      <w:r w:rsidRPr="005107A6">
        <w:rPr>
          <w:lang w:val="en-GB"/>
        </w:rPr>
        <w:t xml:space="preserve">correlation </w:t>
      </w:r>
      <w:r w:rsidR="00BB4ABF" w:rsidRPr="005107A6">
        <w:rPr>
          <w:lang w:val="en-GB"/>
        </w:rPr>
        <w:t>matrix</w:t>
      </w:r>
      <w:r w:rsidRPr="005107A6">
        <w:rPr>
          <w:lang w:val="en-GB"/>
        </w:rPr>
        <w:t xml:space="preserve"> (default) or </w:t>
      </w:r>
      <w:r w:rsidR="00BB4ABF" w:rsidRPr="005107A6">
        <w:rPr>
          <w:lang w:val="en-GB"/>
        </w:rPr>
        <w:t xml:space="preserve">a </w:t>
      </w:r>
      <w:r w:rsidRPr="005107A6">
        <w:rPr>
          <w:lang w:val="en-GB"/>
        </w:rPr>
        <w:t xml:space="preserve">covariance </w:t>
      </w:r>
      <w:r w:rsidR="00B471DF" w:rsidRPr="005107A6">
        <w:rPr>
          <w:lang w:val="en-GB"/>
        </w:rPr>
        <w:t>m</w:t>
      </w:r>
      <w:r w:rsidR="00BB4ABF" w:rsidRPr="005107A6">
        <w:rPr>
          <w:lang w:val="en-GB"/>
        </w:rPr>
        <w:t>atrix</w:t>
      </w:r>
      <w:r w:rsidRPr="005107A6">
        <w:rPr>
          <w:lang w:val="en-GB"/>
        </w:rPr>
        <w:t>.</w:t>
      </w:r>
      <w:r w:rsidR="009C0D1B" w:rsidRPr="005107A6">
        <w:rPr>
          <w:lang w:val="en-GB"/>
        </w:rPr>
        <w:t xml:space="preserve"> In both </w:t>
      </w:r>
      <w:proofErr w:type="gramStart"/>
      <w:r w:rsidR="009C0D1B" w:rsidRPr="005107A6">
        <w:rPr>
          <w:lang w:val="en-GB"/>
        </w:rPr>
        <w:t>cases</w:t>
      </w:r>
      <w:proofErr w:type="gramEnd"/>
      <w:r w:rsidR="009C0D1B" w:rsidRPr="005107A6">
        <w:rPr>
          <w:lang w:val="en-GB"/>
        </w:rPr>
        <w:t xml:space="preserve"> alterations are made to the data you provide, but</w:t>
      </w:r>
      <w:r w:rsidR="00077793" w:rsidRPr="005107A6">
        <w:rPr>
          <w:lang w:val="en-GB"/>
        </w:rPr>
        <w:t xml:space="preserve"> in different ways and with different results.</w:t>
      </w:r>
    </w:p>
    <w:p w:rsidR="009E5A0A" w:rsidRPr="005107A6" w:rsidRDefault="00077793" w:rsidP="00C23BAD">
      <w:pPr>
        <w:pStyle w:val="NormalIndent"/>
      </w:pPr>
      <w:r w:rsidRPr="005107A6">
        <w:t xml:space="preserve">With </w:t>
      </w:r>
      <w:r w:rsidR="00BB4ABF" w:rsidRPr="005107A6">
        <w:t xml:space="preserve">the </w:t>
      </w:r>
      <w:r w:rsidRPr="005107A6">
        <w:t xml:space="preserve">covariance </w:t>
      </w:r>
      <w:proofErr w:type="gramStart"/>
      <w:r w:rsidR="00BB4ABF" w:rsidRPr="005107A6">
        <w:t>matrix</w:t>
      </w:r>
      <w:proofErr w:type="gramEnd"/>
      <w:r w:rsidRPr="005107A6">
        <w:t xml:space="preserve"> the</w:t>
      </w:r>
      <w:r w:rsidR="009E5A0A" w:rsidRPr="005107A6">
        <w:t xml:space="preserve"> value</w:t>
      </w:r>
      <w:r w:rsidRPr="005107A6">
        <w:t>s</w:t>
      </w:r>
      <w:r w:rsidR="009E5A0A" w:rsidRPr="005107A6">
        <w:t xml:space="preserve"> of a variable </w:t>
      </w:r>
      <w:r w:rsidRPr="005107A6">
        <w:t>are altered by</w:t>
      </w:r>
      <w:r w:rsidR="009E5A0A" w:rsidRPr="005107A6">
        <w:t xml:space="preserve"> subtract</w:t>
      </w:r>
      <w:r w:rsidRPr="005107A6">
        <w:t>ing</w:t>
      </w:r>
      <w:r w:rsidR="009E5A0A" w:rsidRPr="005107A6">
        <w:t xml:space="preserve"> the mean value of the variable and divide by the square root of the total number of values minus one. </w:t>
      </w:r>
    </w:p>
    <w:p w:rsidR="009E5A0A" w:rsidRPr="005107A6" w:rsidRDefault="009E5A0A" w:rsidP="009E5A0A">
      <w:pPr>
        <w:rPr>
          <w:lang w:val="en-GB"/>
        </w:rPr>
      </w:pPr>
      <w:r w:rsidRPr="005107A6">
        <w:rPr>
          <w:position w:val="-28"/>
          <w:lang w:val="en-GB"/>
        </w:rPr>
        <w:object w:dxaOrig="14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8pt;height:34.5pt" o:ole="">
            <v:imagedata r:id="rId15" o:title=""/>
          </v:shape>
          <o:OLEObject Type="Embed" ProgID="Equation.3" ShapeID="_x0000_i1025" DrawAspect="Content" ObjectID="_1537804572" r:id="rId16"/>
        </w:object>
      </w:r>
      <w:r w:rsidRPr="005107A6">
        <w:rPr>
          <w:lang w:val="en-GB"/>
        </w:rPr>
        <w:t xml:space="preserve"> </w:t>
      </w:r>
    </w:p>
    <w:p w:rsidR="009E5A0A" w:rsidRPr="005107A6" w:rsidRDefault="009E5A0A" w:rsidP="009E5A0A">
      <w:pPr>
        <w:outlineLvl w:val="0"/>
        <w:rPr>
          <w:lang w:val="en-GB"/>
        </w:rPr>
      </w:pPr>
      <w:r w:rsidRPr="005107A6">
        <w:rPr>
          <w:lang w:val="en-GB"/>
        </w:rPr>
        <w:t xml:space="preserve">In this </w:t>
      </w:r>
      <w:proofErr w:type="gramStart"/>
      <w:r w:rsidRPr="005107A6">
        <w:rPr>
          <w:lang w:val="en-GB"/>
        </w:rPr>
        <w:t>way</w:t>
      </w:r>
      <w:proofErr w:type="gramEnd"/>
      <w:r w:rsidRPr="005107A6">
        <w:rPr>
          <w:lang w:val="en-GB"/>
        </w:rPr>
        <w:t xml:space="preserve"> </w:t>
      </w:r>
      <w:r w:rsidR="00077793" w:rsidRPr="005107A6">
        <w:rPr>
          <w:lang w:val="en-GB"/>
        </w:rPr>
        <w:t>the values of a variable will be centred on its mean value, but relatively speaking, size differences between variables are not affected.</w:t>
      </w:r>
      <w:r w:rsidR="00C23BAD" w:rsidRPr="005107A6">
        <w:rPr>
          <w:lang w:val="en-GB"/>
        </w:rPr>
        <w:t xml:space="preserve"> If you have a variable of length and a variable of thickness, the sum of the values of the first will still be larger than the sum of values of the latter.</w:t>
      </w:r>
    </w:p>
    <w:p w:rsidR="009E5A0A" w:rsidRPr="005107A6" w:rsidRDefault="00077793" w:rsidP="00C23BAD">
      <w:pPr>
        <w:pStyle w:val="NormalIndent"/>
      </w:pPr>
      <w:r w:rsidRPr="005107A6">
        <w:t xml:space="preserve">With </w:t>
      </w:r>
      <w:r w:rsidR="00BB4ABF" w:rsidRPr="005107A6">
        <w:t xml:space="preserve">a </w:t>
      </w:r>
      <w:r w:rsidRPr="005107A6">
        <w:t xml:space="preserve">correlation </w:t>
      </w:r>
      <w:proofErr w:type="gramStart"/>
      <w:r w:rsidR="00BB4ABF" w:rsidRPr="005107A6">
        <w:t>matrix</w:t>
      </w:r>
      <w:proofErr w:type="gramEnd"/>
      <w:r w:rsidR="00BB4ABF" w:rsidRPr="005107A6">
        <w:t xml:space="preserve"> </w:t>
      </w:r>
      <w:r w:rsidRPr="005107A6">
        <w:t>the</w:t>
      </w:r>
      <w:r w:rsidR="009E5A0A" w:rsidRPr="005107A6">
        <w:t xml:space="preserve"> value</w:t>
      </w:r>
      <w:r w:rsidRPr="005107A6">
        <w:t>s</w:t>
      </w:r>
      <w:r w:rsidR="009E5A0A" w:rsidRPr="005107A6">
        <w:t xml:space="preserve"> of a variable </w:t>
      </w:r>
      <w:r w:rsidRPr="005107A6">
        <w:t>are altered by</w:t>
      </w:r>
      <w:r w:rsidR="009E5A0A" w:rsidRPr="005107A6">
        <w:t xml:space="preserve"> subtract</w:t>
      </w:r>
      <w:r w:rsidRPr="005107A6">
        <w:t>ing</w:t>
      </w:r>
      <w:r w:rsidR="009E5A0A" w:rsidRPr="005107A6">
        <w:t xml:space="preserve"> the mean value of the variable and divide by the standard deviation of the variable multiplied with the square root of the total number of values minus one. </w:t>
      </w:r>
    </w:p>
    <w:p w:rsidR="009E5A0A" w:rsidRPr="005107A6" w:rsidRDefault="009E5A0A" w:rsidP="009E5A0A">
      <w:pPr>
        <w:rPr>
          <w:lang w:val="en-GB"/>
        </w:rPr>
      </w:pPr>
      <w:r w:rsidRPr="005107A6">
        <w:rPr>
          <w:position w:val="-74"/>
          <w:lang w:val="en-GB"/>
        </w:rPr>
        <w:object w:dxaOrig="2980" w:dyaOrig="1160">
          <v:shape id="_x0000_i1028" type="#_x0000_t75" style="width:149.3pt;height:57.75pt" o:ole="">
            <v:imagedata r:id="rId17" o:title=""/>
          </v:shape>
          <o:OLEObject Type="Embed" ProgID="Equation.3" ShapeID="_x0000_i1028" DrawAspect="Content" ObjectID="_1537804573" r:id="rId18"/>
        </w:object>
      </w:r>
      <w:r w:rsidRPr="005107A6">
        <w:rPr>
          <w:lang w:val="en-GB"/>
        </w:rPr>
        <w:t xml:space="preserve"> </w:t>
      </w:r>
    </w:p>
    <w:p w:rsidR="009E5A0A" w:rsidRPr="005107A6" w:rsidRDefault="009E5A0A" w:rsidP="00ED1582">
      <w:pPr>
        <w:rPr>
          <w:lang w:val="en-GB"/>
        </w:rPr>
      </w:pPr>
      <w:r w:rsidRPr="005107A6">
        <w:rPr>
          <w:lang w:val="en-GB"/>
        </w:rPr>
        <w:t xml:space="preserve">In this </w:t>
      </w:r>
      <w:proofErr w:type="gramStart"/>
      <w:r w:rsidRPr="005107A6">
        <w:rPr>
          <w:lang w:val="en-GB"/>
        </w:rPr>
        <w:t>way</w:t>
      </w:r>
      <w:proofErr w:type="gramEnd"/>
      <w:r w:rsidRPr="005107A6">
        <w:rPr>
          <w:lang w:val="en-GB"/>
        </w:rPr>
        <w:t xml:space="preserve"> </w:t>
      </w:r>
      <w:r w:rsidR="00C120DE" w:rsidRPr="005107A6">
        <w:rPr>
          <w:lang w:val="en-GB"/>
        </w:rPr>
        <w:t xml:space="preserve">the values of a variable will not only be centred on its mean value, but the magnitude of the distribution around the centre will be altered </w:t>
      </w:r>
      <w:r w:rsidR="00C6300E" w:rsidRPr="005107A6">
        <w:rPr>
          <w:lang w:val="en-GB"/>
        </w:rPr>
        <w:t xml:space="preserve">(standardised) </w:t>
      </w:r>
      <w:r w:rsidR="00C120DE" w:rsidRPr="005107A6">
        <w:rPr>
          <w:lang w:val="en-GB"/>
        </w:rPr>
        <w:t xml:space="preserve">to unity as well. </w:t>
      </w:r>
      <w:proofErr w:type="gramStart"/>
      <w:r w:rsidR="00183EF2" w:rsidRPr="005107A6">
        <w:rPr>
          <w:lang w:val="en-GB"/>
        </w:rPr>
        <w:t>Thus</w:t>
      </w:r>
      <w:proofErr w:type="gramEnd"/>
      <w:r w:rsidR="00C120DE" w:rsidRPr="005107A6">
        <w:rPr>
          <w:lang w:val="en-GB"/>
        </w:rPr>
        <w:t xml:space="preserve"> all variables will become of the same size</w:t>
      </w:r>
      <w:r w:rsidR="00C23BAD" w:rsidRPr="005107A6">
        <w:rPr>
          <w:lang w:val="en-GB"/>
        </w:rPr>
        <w:t>. If you have a variable of length and a variable of thickness, the sum of the values of the first will be the same as the sum of values of the latter.</w:t>
      </w:r>
    </w:p>
    <w:p w:rsidR="00C23BAD" w:rsidRPr="005107A6" w:rsidRDefault="00C23BAD" w:rsidP="00BB0CB8">
      <w:pPr>
        <w:pStyle w:val="NormalIndent"/>
      </w:pPr>
      <w:r w:rsidRPr="005107A6">
        <w:t>Which one</w:t>
      </w:r>
      <w:r w:rsidR="00B471DF" w:rsidRPr="005107A6">
        <w:t xml:space="preserve"> of the two methods</w:t>
      </w:r>
      <w:r w:rsidRPr="005107A6">
        <w:t xml:space="preserve"> to choose depends on the nature of your </w:t>
      </w:r>
      <w:proofErr w:type="gramStart"/>
      <w:r w:rsidRPr="005107A6">
        <w:t>data.</w:t>
      </w:r>
      <w:proofErr w:type="gramEnd"/>
      <w:r w:rsidRPr="005107A6">
        <w:t xml:space="preserve"> If your data consists of measurements, where each variable </w:t>
      </w:r>
      <w:r w:rsidR="0073644B" w:rsidRPr="005107A6">
        <w:t>is logically</w:t>
      </w:r>
      <w:r w:rsidRPr="005107A6">
        <w:t xml:space="preserve"> independent of </w:t>
      </w:r>
      <w:r w:rsidR="0073644B" w:rsidRPr="005107A6">
        <w:t>other variables</w:t>
      </w:r>
      <w:r w:rsidRPr="005107A6">
        <w:t xml:space="preserve"> </w:t>
      </w:r>
      <w:r w:rsidR="0073644B" w:rsidRPr="005107A6">
        <w:t xml:space="preserve">– typically size measurements of artefacts – you should </w:t>
      </w:r>
      <w:r w:rsidR="00B01DAF" w:rsidRPr="005107A6">
        <w:t xml:space="preserve">probably </w:t>
      </w:r>
      <w:r w:rsidR="0073644B" w:rsidRPr="005107A6">
        <w:t xml:space="preserve">use correlation coefficients. If on the other hand there is a logical dependence between </w:t>
      </w:r>
      <w:proofErr w:type="gramStart"/>
      <w:r w:rsidR="0073644B" w:rsidRPr="005107A6">
        <w:t>variables</w:t>
      </w:r>
      <w:proofErr w:type="gramEnd"/>
      <w:r w:rsidR="0073644B" w:rsidRPr="005107A6">
        <w:t xml:space="preserve"> you should </w:t>
      </w:r>
      <w:r w:rsidR="00B01DAF" w:rsidRPr="005107A6">
        <w:t xml:space="preserve">probably </w:t>
      </w:r>
      <w:r w:rsidR="0073644B" w:rsidRPr="005107A6">
        <w:t>use covariance coefficients. Typically</w:t>
      </w:r>
      <w:r w:rsidR="008E3CCD">
        <w:t>,</w:t>
      </w:r>
      <w:r w:rsidR="0073644B" w:rsidRPr="005107A6">
        <w:t xml:space="preserve"> this could be </w:t>
      </w:r>
      <w:r w:rsidR="00C73334" w:rsidRPr="005107A6">
        <w:t>measures of composition, whether an alloy composition or a</w:t>
      </w:r>
      <w:r w:rsidR="008E3CCD">
        <w:t>n</w:t>
      </w:r>
      <w:r w:rsidR="00C73334" w:rsidRPr="005107A6">
        <w:t xml:space="preserve"> artefact composition</w:t>
      </w:r>
      <w:r w:rsidR="00B01DAF" w:rsidRPr="005107A6">
        <w:t xml:space="preserve"> – </w:t>
      </w:r>
      <w:r w:rsidR="008E3CCD">
        <w:t>but</w:t>
      </w:r>
      <w:r w:rsidR="00B01DAF" w:rsidRPr="005107A6">
        <w:t xml:space="preserve"> then you might </w:t>
      </w:r>
      <w:r w:rsidR="008E3CCD">
        <w:t>well</w:t>
      </w:r>
      <w:r w:rsidR="00B01DAF" w:rsidRPr="005107A6">
        <w:t xml:space="preserve"> choose to use a CA </w:t>
      </w:r>
      <w:proofErr w:type="spellStart"/>
      <w:r w:rsidR="00B01DAF" w:rsidRPr="005107A6">
        <w:t>in stead</w:t>
      </w:r>
      <w:proofErr w:type="spellEnd"/>
      <w:r w:rsidR="00B01DAF" w:rsidRPr="005107A6">
        <w:t>.</w:t>
      </w:r>
    </w:p>
    <w:p w:rsidR="00B01DAF" w:rsidRPr="005107A6" w:rsidRDefault="00B01DAF" w:rsidP="00B01DAF">
      <w:pPr>
        <w:pStyle w:val="NormalIndent"/>
      </w:pPr>
      <w:r w:rsidRPr="005107A6">
        <w:t xml:space="preserve">I do not believe there is a </w:t>
      </w:r>
      <w:proofErr w:type="gramStart"/>
      <w:r w:rsidRPr="005107A6">
        <w:t>clear cut</w:t>
      </w:r>
      <w:proofErr w:type="gramEnd"/>
      <w:r w:rsidRPr="005107A6">
        <w:t xml:space="preserve"> answer to what type of coefficients you should prefer in different situations, but as </w:t>
      </w:r>
      <w:r w:rsidR="00B471DF" w:rsidRPr="005107A6">
        <w:t xml:space="preserve">in archaeology </w:t>
      </w:r>
      <w:r w:rsidRPr="005107A6">
        <w:t>we use PCA as an explorative tool</w:t>
      </w:r>
      <w:r w:rsidR="00BB68CA" w:rsidRPr="005107A6">
        <w:t xml:space="preserve"> the most sensible thing to do is probably to use both to se</w:t>
      </w:r>
      <w:r w:rsidR="00735B63" w:rsidRPr="005107A6">
        <w:t>e</w:t>
      </w:r>
      <w:r w:rsidR="00BB68CA" w:rsidRPr="005107A6">
        <w:t xml:space="preserve"> what creates the most meaningful results.</w:t>
      </w:r>
    </w:p>
    <w:p w:rsidR="00BB68CA" w:rsidRPr="005107A6" w:rsidRDefault="00BB68CA" w:rsidP="00B01DAF">
      <w:pPr>
        <w:pStyle w:val="NormalIndent"/>
      </w:pPr>
    </w:p>
    <w:p w:rsidR="00BB68CA" w:rsidRPr="005107A6" w:rsidRDefault="00BB68CA" w:rsidP="00BB68CA">
      <w:pPr>
        <w:rPr>
          <w:rStyle w:val="Fremhv"/>
        </w:rPr>
      </w:pPr>
      <w:r w:rsidRPr="005107A6">
        <w:rPr>
          <w:rStyle w:val="Fremhv"/>
        </w:rPr>
        <w:t>Using weights in a PCA</w:t>
      </w:r>
    </w:p>
    <w:p w:rsidR="00BB68CA" w:rsidRPr="005107A6" w:rsidRDefault="00284801" w:rsidP="00BB68CA">
      <w:pPr>
        <w:rPr>
          <w:lang w:val="en-GB"/>
        </w:rPr>
      </w:pPr>
      <w:r w:rsidRPr="005107A6">
        <w:rPr>
          <w:lang w:val="en-GB"/>
        </w:rPr>
        <w:t xml:space="preserve">Weights used in a PCA are numbers </w:t>
      </w:r>
      <w:r w:rsidR="00B471DF" w:rsidRPr="005107A6">
        <w:rPr>
          <w:lang w:val="en-GB"/>
        </w:rPr>
        <w:t>between</w:t>
      </w:r>
      <w:r w:rsidRPr="005107A6">
        <w:rPr>
          <w:lang w:val="en-GB"/>
        </w:rPr>
        <w:t xml:space="preserve"> </w:t>
      </w:r>
      <w:proofErr w:type="gramStart"/>
      <w:r w:rsidRPr="005107A6">
        <w:rPr>
          <w:lang w:val="en-GB"/>
        </w:rPr>
        <w:t>0</w:t>
      </w:r>
      <w:proofErr w:type="gramEnd"/>
      <w:r w:rsidRPr="005107A6">
        <w:rPr>
          <w:lang w:val="en-GB"/>
        </w:rPr>
        <w:t xml:space="preserve"> </w:t>
      </w:r>
      <w:r w:rsidR="00B471DF" w:rsidRPr="005107A6">
        <w:rPr>
          <w:lang w:val="en-GB"/>
        </w:rPr>
        <w:t>and</w:t>
      </w:r>
      <w:r w:rsidRPr="005107A6">
        <w:rPr>
          <w:lang w:val="en-GB"/>
        </w:rPr>
        <w:t xml:space="preserve"> 1 </w:t>
      </w:r>
      <w:r w:rsidR="00B471DF" w:rsidRPr="005107A6">
        <w:rPr>
          <w:lang w:val="en-GB"/>
        </w:rPr>
        <w:t>including both</w:t>
      </w:r>
      <w:r w:rsidRPr="005107A6">
        <w:rPr>
          <w:lang w:val="en-GB"/>
        </w:rPr>
        <w:t xml:space="preserve">. Weights </w:t>
      </w:r>
      <w:proofErr w:type="gramStart"/>
      <w:r w:rsidRPr="005107A6">
        <w:rPr>
          <w:lang w:val="en-GB"/>
        </w:rPr>
        <w:t>can be applied</w:t>
      </w:r>
      <w:proofErr w:type="gramEnd"/>
      <w:r w:rsidRPr="005107A6">
        <w:rPr>
          <w:lang w:val="en-GB"/>
        </w:rPr>
        <w:t xml:space="preserve"> to both objects and variables. A weight of </w:t>
      </w:r>
      <w:proofErr w:type="gramStart"/>
      <w:r w:rsidRPr="005107A6">
        <w:rPr>
          <w:lang w:val="en-GB"/>
        </w:rPr>
        <w:t>0</w:t>
      </w:r>
      <w:proofErr w:type="gramEnd"/>
      <w:r w:rsidRPr="005107A6">
        <w:rPr>
          <w:lang w:val="en-GB"/>
        </w:rPr>
        <w:t xml:space="preserve"> implies that </w:t>
      </w:r>
      <w:r w:rsidR="00267F0E" w:rsidRPr="005107A6">
        <w:rPr>
          <w:lang w:val="en-GB"/>
        </w:rPr>
        <w:t>an</w:t>
      </w:r>
      <w:r w:rsidRPr="005107A6">
        <w:rPr>
          <w:lang w:val="en-GB"/>
        </w:rPr>
        <w:t xml:space="preserve"> object or variable should be excluded from the analysis, while a weight of 1 implies that an object or variable should be included in the analysis. If weights are not </w:t>
      </w:r>
      <w:proofErr w:type="gramStart"/>
      <w:r w:rsidRPr="005107A6">
        <w:rPr>
          <w:lang w:val="en-GB"/>
        </w:rPr>
        <w:t>present</w:t>
      </w:r>
      <w:proofErr w:type="gramEnd"/>
      <w:r w:rsidRPr="005107A6">
        <w:rPr>
          <w:lang w:val="en-GB"/>
        </w:rPr>
        <w:t xml:space="preserve"> all objects and variables will be </w:t>
      </w:r>
      <w:r w:rsidR="00267F0E" w:rsidRPr="005107A6">
        <w:rPr>
          <w:lang w:val="en-GB"/>
        </w:rPr>
        <w:t>in</w:t>
      </w:r>
      <w:r w:rsidRPr="005107A6">
        <w:rPr>
          <w:lang w:val="en-GB"/>
        </w:rPr>
        <w:t xml:space="preserve">cluded. </w:t>
      </w:r>
      <w:r w:rsidR="00B85DA7" w:rsidRPr="005107A6">
        <w:rPr>
          <w:lang w:val="en-GB"/>
        </w:rPr>
        <w:t xml:space="preserve">A number </w:t>
      </w:r>
      <w:r w:rsidRPr="005107A6">
        <w:rPr>
          <w:lang w:val="en-GB"/>
        </w:rPr>
        <w:t xml:space="preserve">between </w:t>
      </w:r>
      <w:proofErr w:type="gramStart"/>
      <w:r w:rsidRPr="005107A6">
        <w:rPr>
          <w:lang w:val="en-GB"/>
        </w:rPr>
        <w:t>0</w:t>
      </w:r>
      <w:proofErr w:type="gramEnd"/>
      <w:r w:rsidRPr="005107A6">
        <w:rPr>
          <w:lang w:val="en-GB"/>
        </w:rPr>
        <w:t xml:space="preserve"> and 1 </w:t>
      </w:r>
      <w:r w:rsidR="00B85DA7" w:rsidRPr="005107A6">
        <w:rPr>
          <w:lang w:val="en-GB"/>
        </w:rPr>
        <w:t>is</w:t>
      </w:r>
      <w:r w:rsidRPr="005107A6">
        <w:rPr>
          <w:lang w:val="en-GB"/>
        </w:rPr>
        <w:t xml:space="preserve"> used </w:t>
      </w:r>
      <w:r w:rsidR="00B85DA7" w:rsidRPr="005107A6">
        <w:rPr>
          <w:lang w:val="en-GB"/>
        </w:rPr>
        <w:t xml:space="preserve">as a </w:t>
      </w:r>
      <w:r w:rsidRPr="005107A6">
        <w:rPr>
          <w:lang w:val="en-GB"/>
        </w:rPr>
        <w:t xml:space="preserve">multiplication </w:t>
      </w:r>
      <w:r w:rsidR="00B85DA7" w:rsidRPr="005107A6">
        <w:rPr>
          <w:lang w:val="en-GB"/>
        </w:rPr>
        <w:t xml:space="preserve">factor that changes all values of the associated object or variable. </w:t>
      </w:r>
    </w:p>
    <w:p w:rsidR="009E5A0A" w:rsidRPr="005107A6" w:rsidRDefault="00AB7CA1" w:rsidP="00AB7CA1">
      <w:pPr>
        <w:pStyle w:val="NormalIndent"/>
      </w:pPr>
      <w:r w:rsidRPr="005107A6">
        <w:t xml:space="preserve">The obvious use of weights as multiplication factors in a PCA is to remove unwanted </w:t>
      </w:r>
      <w:proofErr w:type="gramStart"/>
      <w:r w:rsidRPr="005107A6">
        <w:t>side-effects</w:t>
      </w:r>
      <w:proofErr w:type="gramEnd"/>
      <w:r w:rsidRPr="005107A6">
        <w:t xml:space="preserve"> of the measurements established through the variables. </w:t>
      </w:r>
      <w:r w:rsidR="00B61997" w:rsidRPr="005107A6">
        <w:t xml:space="preserve">Take pottery for instance. If you have taken a series of measurements of different parts of the pots to discern morphological differences, you will soon find out that the size of the pots will be the dominating result of the analysis and not their shape. To counter this problem you will have to get rid of the size factor. One way to do this is to calculate the approximate </w:t>
      </w:r>
      <w:r w:rsidR="00C6300E" w:rsidRPr="005107A6">
        <w:t xml:space="preserve">volume of each pot using the measurements and then use the volumes to establish a weight factor (largest volume/ volume of pot). </w:t>
      </w:r>
      <w:proofErr w:type="gramStart"/>
      <w:r w:rsidR="00C6300E" w:rsidRPr="005107A6">
        <w:t>Or</w:t>
      </w:r>
      <w:proofErr w:type="gramEnd"/>
      <w:r w:rsidR="00C6300E" w:rsidRPr="005107A6">
        <w:t xml:space="preserve"> you may simply take the most dominating size variable – say pot height and use this to create a weight factor (largest height/ height of pot). You would then of course have to exclude pot height from the analysis.</w:t>
      </w:r>
      <w:r w:rsidR="00B61997" w:rsidRPr="005107A6">
        <w:t xml:space="preserve"> </w:t>
      </w:r>
    </w:p>
    <w:p w:rsidR="00664F3B" w:rsidRPr="005107A6" w:rsidRDefault="00664F3B" w:rsidP="00664F3B">
      <w:pPr>
        <w:rPr>
          <w:lang w:val="en-GB"/>
        </w:rPr>
      </w:pPr>
    </w:p>
    <w:p w:rsidR="00F968CF" w:rsidRPr="005107A6" w:rsidRDefault="00B515B6" w:rsidP="00664F3B">
      <w:pPr>
        <w:rPr>
          <w:rStyle w:val="Fremhv"/>
        </w:rPr>
      </w:pPr>
      <w:r w:rsidRPr="005107A6">
        <w:rPr>
          <w:rStyle w:val="Fremhv"/>
        </w:rPr>
        <w:t>Checking normality and applying transformations of variables</w:t>
      </w:r>
    </w:p>
    <w:p w:rsidR="00664F3B" w:rsidRPr="005107A6" w:rsidRDefault="00664F3B" w:rsidP="00664F3B">
      <w:pPr>
        <w:rPr>
          <w:lang w:val="en-GB"/>
        </w:rPr>
      </w:pPr>
      <w:r w:rsidRPr="005107A6">
        <w:rPr>
          <w:lang w:val="en-GB"/>
        </w:rPr>
        <w:t xml:space="preserve">If you are using correlation coefficients as input, then ideally all variables </w:t>
      </w:r>
      <w:proofErr w:type="gramStart"/>
      <w:r w:rsidRPr="005107A6">
        <w:rPr>
          <w:lang w:val="en-GB"/>
        </w:rPr>
        <w:t>should be normally distributed</w:t>
      </w:r>
      <w:proofErr w:type="gramEnd"/>
      <w:r w:rsidRPr="005107A6">
        <w:rPr>
          <w:lang w:val="en-GB"/>
        </w:rPr>
        <w:t xml:space="preserve">. When dealing with measurement data this is seldom the case. In most </w:t>
      </w:r>
      <w:proofErr w:type="gramStart"/>
      <w:r w:rsidRPr="005107A6">
        <w:rPr>
          <w:lang w:val="en-GB"/>
        </w:rPr>
        <w:t>cases</w:t>
      </w:r>
      <w:proofErr w:type="gramEnd"/>
      <w:r w:rsidRPr="005107A6">
        <w:rPr>
          <w:lang w:val="en-GB"/>
        </w:rPr>
        <w:t xml:space="preserve"> the distribution will be skewed towards the higher values. </w:t>
      </w:r>
    </w:p>
    <w:p w:rsidR="00664F3B" w:rsidRPr="005107A6" w:rsidRDefault="00664F3B" w:rsidP="00664F3B">
      <w:pPr>
        <w:ind w:firstLine="360"/>
        <w:rPr>
          <w:lang w:val="en-GB"/>
        </w:rPr>
      </w:pPr>
      <w:r w:rsidRPr="005107A6">
        <w:rPr>
          <w:lang w:val="en-GB"/>
        </w:rPr>
        <w:t>One way to counter this problem is to change the scale of the variables through some form of numerical transformation. The most common transformation to use is a logarithmic transformation. In CAPCA</w:t>
      </w:r>
      <w:r w:rsidR="009A04BB" w:rsidRPr="005107A6">
        <w:rPr>
          <w:lang w:val="en-GB"/>
        </w:rPr>
        <w:t xml:space="preserve"> </w:t>
      </w:r>
      <w:r w:rsidRPr="005107A6">
        <w:rPr>
          <w:lang w:val="en-GB"/>
        </w:rPr>
        <w:t xml:space="preserve">transformations based on either </w:t>
      </w:r>
      <w:proofErr w:type="gramStart"/>
      <w:r w:rsidRPr="005107A6">
        <w:rPr>
          <w:i/>
          <w:lang w:val="en-GB"/>
        </w:rPr>
        <w:t>Log(</w:t>
      </w:r>
      <w:proofErr w:type="gramEnd"/>
      <w:r w:rsidRPr="005107A6">
        <w:rPr>
          <w:i/>
          <w:lang w:val="en-GB"/>
        </w:rPr>
        <w:t>10)</w:t>
      </w:r>
      <w:r w:rsidR="009A04BB" w:rsidRPr="005107A6">
        <w:rPr>
          <w:lang w:val="en-GB"/>
        </w:rPr>
        <w:t xml:space="preserve"> </w:t>
      </w:r>
      <w:r w:rsidRPr="005107A6">
        <w:rPr>
          <w:lang w:val="en-GB"/>
        </w:rPr>
        <w:t xml:space="preserve">or </w:t>
      </w:r>
      <w:r w:rsidRPr="005107A6">
        <w:rPr>
          <w:i/>
          <w:lang w:val="en-GB"/>
        </w:rPr>
        <w:t>Arc Sin</w:t>
      </w:r>
      <w:r w:rsidRPr="005107A6">
        <w:rPr>
          <w:lang w:val="en-GB"/>
        </w:rPr>
        <w:t xml:space="preserve"> are implemented. </w:t>
      </w:r>
      <w:r w:rsidR="009A04BB" w:rsidRPr="005107A6">
        <w:rPr>
          <w:lang w:val="en-GB"/>
        </w:rPr>
        <w:t xml:space="preserve">Log transformations will only work with positive </w:t>
      </w:r>
      <w:r w:rsidR="005B6E0F" w:rsidRPr="005107A6">
        <w:rPr>
          <w:lang w:val="en-GB"/>
        </w:rPr>
        <w:t>number</w:t>
      </w:r>
      <w:r w:rsidR="009A04BB" w:rsidRPr="005107A6">
        <w:rPr>
          <w:lang w:val="en-GB"/>
        </w:rPr>
        <w:t>. You will not be able to use transformations, if you have chosen the covariance matrix input.</w:t>
      </w:r>
    </w:p>
    <w:p w:rsidR="00664F3B" w:rsidRPr="005107A6" w:rsidRDefault="00F317DD" w:rsidP="00F317DD">
      <w:pPr>
        <w:pStyle w:val="NormalIndent"/>
      </w:pPr>
      <w:r w:rsidRPr="005107A6">
        <w:t>There are two buttons</w:t>
      </w:r>
      <w:r w:rsidR="00EE2484" w:rsidRPr="005107A6">
        <w:t xml:space="preserve"> on the PCA page called </w:t>
      </w:r>
      <w:r w:rsidR="00EE2484" w:rsidRPr="005107A6">
        <w:rPr>
          <w:i/>
        </w:rPr>
        <w:t>Run normality check</w:t>
      </w:r>
      <w:r w:rsidR="00EE2484" w:rsidRPr="005107A6">
        <w:t xml:space="preserve"> and </w:t>
      </w:r>
      <w:r w:rsidR="00EE2484" w:rsidRPr="005107A6">
        <w:rPr>
          <w:i/>
        </w:rPr>
        <w:t>Run PCA analysis</w:t>
      </w:r>
      <w:r w:rsidR="00EE2484" w:rsidRPr="005107A6">
        <w:t xml:space="preserve">. If you are using covariance </w:t>
      </w:r>
      <w:proofErr w:type="gramStart"/>
      <w:r w:rsidR="00EE2484" w:rsidRPr="005107A6">
        <w:t>coefficients</w:t>
      </w:r>
      <w:proofErr w:type="gramEnd"/>
      <w:r w:rsidR="00EE2484" w:rsidRPr="005107A6">
        <w:t xml:space="preserve"> the </w:t>
      </w:r>
      <w:r w:rsidR="00EE2484" w:rsidRPr="005107A6">
        <w:rPr>
          <w:i/>
        </w:rPr>
        <w:t>Run PCA analysis</w:t>
      </w:r>
      <w:r w:rsidR="00EE2484" w:rsidRPr="005107A6">
        <w:t xml:space="preserve"> is the only button enabled, as normality is not an issue. If, on the other hand, correlation coefficients are used the </w:t>
      </w:r>
      <w:r w:rsidR="00EE2484" w:rsidRPr="005107A6">
        <w:rPr>
          <w:i/>
        </w:rPr>
        <w:t>Run normality check</w:t>
      </w:r>
      <w:r w:rsidR="00EE2484" w:rsidRPr="005107A6">
        <w:t xml:space="preserve"> is the only button enabled. As a </w:t>
      </w:r>
      <w:proofErr w:type="gramStart"/>
      <w:r w:rsidR="00EE2484" w:rsidRPr="005107A6">
        <w:t>minimum</w:t>
      </w:r>
      <w:proofErr w:type="gramEnd"/>
      <w:r w:rsidR="00EE2484" w:rsidRPr="005107A6">
        <w:t xml:space="preserve"> you have to produce the information on normality before you run the analysis, even if you do not use it. </w:t>
      </w:r>
    </w:p>
    <w:p w:rsidR="00F968CF" w:rsidRPr="005107A6" w:rsidRDefault="00A71190" w:rsidP="00A71190">
      <w:pPr>
        <w:pStyle w:val="NormalIndent"/>
      </w:pPr>
      <w:r w:rsidRPr="005107A6">
        <w:t xml:space="preserve">When you press </w:t>
      </w:r>
      <w:proofErr w:type="gramStart"/>
      <w:r w:rsidRPr="005107A6">
        <w:rPr>
          <w:i/>
        </w:rPr>
        <w:t>Run</w:t>
      </w:r>
      <w:proofErr w:type="gramEnd"/>
      <w:r w:rsidRPr="005107A6">
        <w:rPr>
          <w:i/>
        </w:rPr>
        <w:t xml:space="preserve"> normality check</w:t>
      </w:r>
      <w:r w:rsidRPr="005107A6">
        <w:t xml:space="preserve"> a new worksheet is added to your workbook. It is named the same as your data worksheet with the addition </w:t>
      </w:r>
      <w:proofErr w:type="gramStart"/>
      <w:r w:rsidRPr="005107A6">
        <w:rPr>
          <w:i/>
        </w:rPr>
        <w:t>normality(</w:t>
      </w:r>
      <w:proofErr w:type="gramEnd"/>
      <w:r w:rsidRPr="005107A6">
        <w:rPr>
          <w:i/>
        </w:rPr>
        <w:t>PCA)</w:t>
      </w:r>
      <w:r w:rsidRPr="005107A6">
        <w:t xml:space="preserve">. If the resulting name is longer than 32 chars the first part is abbreviated (that is </w:t>
      </w:r>
      <w:proofErr w:type="gramStart"/>
      <w:r w:rsidRPr="005107A6">
        <w:rPr>
          <w:i/>
        </w:rPr>
        <w:t>normality(</w:t>
      </w:r>
      <w:proofErr w:type="gramEnd"/>
      <w:r w:rsidRPr="005107A6">
        <w:rPr>
          <w:i/>
        </w:rPr>
        <w:t>PCA)</w:t>
      </w:r>
      <w:r w:rsidRPr="005107A6">
        <w:t xml:space="preserve"> will always be prese</w:t>
      </w:r>
      <w:r w:rsidR="009A04BB" w:rsidRPr="005107A6">
        <w:t>nt). The first part of the work</w:t>
      </w:r>
      <w:r w:rsidRPr="005107A6">
        <w:t>sheet shows</w:t>
      </w:r>
      <w:r w:rsidR="00D8062D" w:rsidRPr="005107A6">
        <w:t xml:space="preserve"> the data as analysed. Below this a set of summary statistics are printed (</w:t>
      </w:r>
      <w:r w:rsidR="005B6E0F" w:rsidRPr="005107A6">
        <w:t>F</w:t>
      </w:r>
      <w:r w:rsidR="00D8062D" w:rsidRPr="005107A6">
        <w:t xml:space="preserve">ig. 7). The statistics shown </w:t>
      </w:r>
      <w:proofErr w:type="gramStart"/>
      <w:r w:rsidR="00D8062D" w:rsidRPr="005107A6">
        <w:t>are:</w:t>
      </w:r>
      <w:proofErr w:type="gramEnd"/>
      <w:r w:rsidR="00D8062D" w:rsidRPr="005107A6">
        <w:t xml:space="preserve"> sum, mean, standard deviation, skewness and kurtosis. Skewness and kurtosis are of </w:t>
      </w:r>
      <w:r w:rsidR="005B6E0F" w:rsidRPr="005107A6">
        <w:t>main</w:t>
      </w:r>
      <w:r w:rsidR="00D8062D" w:rsidRPr="005107A6">
        <w:t xml:space="preserve"> interest here</w:t>
      </w:r>
      <w:r w:rsidR="00893624" w:rsidRPr="005107A6">
        <w:t>.</w:t>
      </w:r>
    </w:p>
    <w:p w:rsidR="00893624" w:rsidRPr="005107A6" w:rsidRDefault="00BB4ABF" w:rsidP="00893624">
      <w:pPr>
        <w:pStyle w:val="NormalIndent"/>
      </w:pPr>
      <w:r w:rsidRPr="005107A6">
        <w:t xml:space="preserve">Skewness is a measure that shows the degree of asymmetry around the mean value of a variable. It attains zero for perfect symmetry, has </w:t>
      </w:r>
      <w:r w:rsidR="00893624" w:rsidRPr="005107A6">
        <w:t xml:space="preserve">a </w:t>
      </w:r>
      <w:r w:rsidRPr="005107A6">
        <w:t xml:space="preserve">growing positive value with a growing asymmetric tail towards </w:t>
      </w:r>
      <w:r w:rsidR="005B6E0F" w:rsidRPr="005107A6">
        <w:t>higher</w:t>
      </w:r>
      <w:r w:rsidRPr="005107A6">
        <w:t xml:space="preserve"> values, and has </w:t>
      </w:r>
      <w:r w:rsidR="00893624" w:rsidRPr="005107A6">
        <w:t xml:space="preserve">a </w:t>
      </w:r>
      <w:r w:rsidRPr="005107A6">
        <w:t xml:space="preserve">growing negative value with a growing asymmetric tail towards </w:t>
      </w:r>
      <w:r w:rsidR="005B6E0F" w:rsidRPr="005107A6">
        <w:t>lower</w:t>
      </w:r>
      <w:r w:rsidRPr="005107A6">
        <w:t xml:space="preserve"> values. </w:t>
      </w:r>
    </w:p>
    <w:p w:rsidR="00BB4ABF" w:rsidRPr="005107A6" w:rsidRDefault="00BB4ABF" w:rsidP="00893624">
      <w:pPr>
        <w:pStyle w:val="NormalIndent"/>
      </w:pPr>
      <w:r w:rsidRPr="005107A6">
        <w:t>Kurtosis is a measure that shows whether the distribution of values is higher or lower than the normal distribution associated with the standard deviation. Positive values indicate a too high</w:t>
      </w:r>
      <w:r w:rsidR="00893624" w:rsidRPr="005107A6">
        <w:t xml:space="preserve"> (narrow)</w:t>
      </w:r>
      <w:r w:rsidRPr="005107A6">
        <w:t xml:space="preserve"> distribution and negative values a too low </w:t>
      </w:r>
      <w:r w:rsidR="00893624" w:rsidRPr="005107A6">
        <w:t xml:space="preserve">(broad) </w:t>
      </w:r>
      <w:r w:rsidRPr="005107A6">
        <w:t>distribution.</w:t>
      </w:r>
    </w:p>
    <w:p w:rsidR="00BB4ABF" w:rsidRPr="005107A6" w:rsidRDefault="00BB4ABF" w:rsidP="00BB4ABF">
      <w:pPr>
        <w:rPr>
          <w:lang w:val="en-GB"/>
        </w:rPr>
      </w:pPr>
      <w:r w:rsidRPr="005107A6">
        <w:rPr>
          <w:lang w:val="en-GB"/>
        </w:rPr>
        <w:t xml:space="preserve">Skewness </w:t>
      </w:r>
      <w:proofErr w:type="gramStart"/>
      <w:r w:rsidRPr="005107A6">
        <w:rPr>
          <w:lang w:val="en-GB"/>
        </w:rPr>
        <w:t>is calculated</w:t>
      </w:r>
      <w:proofErr w:type="gramEnd"/>
      <w:r w:rsidRPr="005107A6">
        <w:rPr>
          <w:lang w:val="en-GB"/>
        </w:rPr>
        <w:t xml:space="preserve"> as:</w:t>
      </w:r>
    </w:p>
    <w:p w:rsidR="00BB4ABF" w:rsidRPr="005107A6" w:rsidRDefault="00BB4ABF" w:rsidP="00BB4ABF">
      <w:pPr>
        <w:rPr>
          <w:lang w:val="en-GB"/>
        </w:rPr>
      </w:pPr>
      <w:r w:rsidRPr="005107A6">
        <w:rPr>
          <w:position w:val="-30"/>
          <w:lang w:val="en-GB"/>
        </w:rPr>
        <w:object w:dxaOrig="2799" w:dyaOrig="780">
          <v:shape id="_x0000_i1029" type="#_x0000_t75" style="width:140.25pt;height:39pt" o:ole="">
            <v:imagedata r:id="rId19" o:title=""/>
          </v:shape>
          <o:OLEObject Type="Embed" ProgID="Equation.3" ShapeID="_x0000_i1029" DrawAspect="Content" ObjectID="_1537804574" r:id="rId20"/>
        </w:object>
      </w:r>
    </w:p>
    <w:p w:rsidR="00BB4ABF" w:rsidRPr="005107A6" w:rsidRDefault="00BB4ABF" w:rsidP="00BB4ABF">
      <w:pPr>
        <w:rPr>
          <w:lang w:val="en-GB"/>
        </w:rPr>
      </w:pPr>
    </w:p>
    <w:p w:rsidR="00BB4ABF" w:rsidRPr="005107A6" w:rsidRDefault="00BB4ABF" w:rsidP="00BB4ABF">
      <w:pPr>
        <w:rPr>
          <w:lang w:val="en-GB"/>
        </w:rPr>
      </w:pPr>
      <w:proofErr w:type="gramStart"/>
      <w:r w:rsidRPr="005107A6">
        <w:rPr>
          <w:lang w:val="en-GB"/>
        </w:rPr>
        <w:t>And</w:t>
      </w:r>
      <w:proofErr w:type="gramEnd"/>
      <w:r w:rsidRPr="005107A6">
        <w:rPr>
          <w:lang w:val="en-GB"/>
        </w:rPr>
        <w:t xml:space="preserve"> kurtosis as:</w:t>
      </w:r>
    </w:p>
    <w:p w:rsidR="00BB4ABF" w:rsidRPr="005107A6" w:rsidRDefault="00BB4ABF" w:rsidP="00BB4ABF">
      <w:pPr>
        <w:rPr>
          <w:lang w:val="en-GB"/>
        </w:rPr>
      </w:pPr>
    </w:p>
    <w:p w:rsidR="00BB4ABF" w:rsidRPr="005107A6" w:rsidRDefault="00BB4ABF" w:rsidP="00BB4ABF">
      <w:pPr>
        <w:rPr>
          <w:lang w:val="en-GB"/>
        </w:rPr>
      </w:pPr>
      <w:r w:rsidRPr="005107A6">
        <w:rPr>
          <w:position w:val="-38"/>
          <w:lang w:val="en-GB"/>
        </w:rPr>
        <w:object w:dxaOrig="4959" w:dyaOrig="880">
          <v:shape id="_x0000_i1030" type="#_x0000_t75" style="width:248.2pt;height:44.25pt" o:ole="">
            <v:imagedata r:id="rId21" o:title=""/>
          </v:shape>
          <o:OLEObject Type="Embed" ProgID="Equation.3" ShapeID="_x0000_i1030" DrawAspect="Content" ObjectID="_1537804575" r:id="rId22"/>
        </w:object>
      </w:r>
    </w:p>
    <w:p w:rsidR="00BB4ABF" w:rsidRPr="005107A6" w:rsidRDefault="00BB4ABF" w:rsidP="00BB4ABF">
      <w:pPr>
        <w:rPr>
          <w:lang w:val="en-GB"/>
        </w:rPr>
      </w:pPr>
    </w:p>
    <w:p w:rsidR="00BB4ABF" w:rsidRPr="005107A6" w:rsidRDefault="00BB4ABF" w:rsidP="00BB4ABF">
      <w:pPr>
        <w:rPr>
          <w:lang w:val="en-GB"/>
        </w:rPr>
      </w:pPr>
      <w:proofErr w:type="gramStart"/>
      <w:r w:rsidRPr="005107A6">
        <w:rPr>
          <w:lang w:val="en-GB"/>
        </w:rPr>
        <w:t>where</w:t>
      </w:r>
      <w:proofErr w:type="gramEnd"/>
      <w:r w:rsidRPr="005107A6">
        <w:rPr>
          <w:lang w:val="en-GB"/>
        </w:rPr>
        <w:t xml:space="preserve"> s is the standard deviation of the variable and n its number of values. For both skewness and kurtosis the build in Excel functions are used.</w:t>
      </w:r>
    </w:p>
    <w:p w:rsidR="004C15BA" w:rsidRPr="005107A6" w:rsidRDefault="004C15BA" w:rsidP="004C15BA">
      <w:pPr>
        <w:pStyle w:val="NormalIndent"/>
      </w:pPr>
      <w:r w:rsidRPr="005107A6">
        <w:t xml:space="preserve">Following the summary statistics is a section showing what the normality distributions will be for each variable using either Log transformation or ArcSin transformation. Looking at the example in Fig. 7 it </w:t>
      </w:r>
      <w:proofErr w:type="gramStart"/>
      <w:r w:rsidRPr="005107A6">
        <w:t>can be seen</w:t>
      </w:r>
      <w:proofErr w:type="gramEnd"/>
      <w:r w:rsidRPr="005107A6">
        <w:t xml:space="preserve"> that normality can be improved using transformations. Whether, the use of transformations will improve the results is another matter. They will certainly change them, but whether they become more interpretable is entirely up to you to decide. As we use PCA in an exploratory way there are no rules saying that you must transform your data. You decide.</w:t>
      </w:r>
    </w:p>
    <w:p w:rsidR="00D8062D" w:rsidRPr="005107A6" w:rsidRDefault="001172F7" w:rsidP="00D8062D">
      <w:pPr>
        <w:keepNext/>
        <w:rPr>
          <w:lang w:val="en-GB"/>
        </w:rPr>
      </w:pPr>
      <w:r w:rsidRPr="005107A6">
        <w:rPr>
          <w:noProof/>
        </w:rPr>
        <w:lastRenderedPageBreak/>
        <w:drawing>
          <wp:inline distT="0" distB="0" distL="0" distR="0" wp14:anchorId="0447EB52" wp14:editId="561B5838">
            <wp:extent cx="6115050" cy="193167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6115050" cy="1931670"/>
                    </a:xfrm>
                    <a:prstGeom prst="rect">
                      <a:avLst/>
                    </a:prstGeom>
                    <a:noFill/>
                    <a:ln w="9525">
                      <a:noFill/>
                      <a:miter lim="800000"/>
                      <a:headEnd/>
                      <a:tailEnd/>
                    </a:ln>
                  </pic:spPr>
                </pic:pic>
              </a:graphicData>
            </a:graphic>
          </wp:inline>
        </w:drawing>
      </w:r>
    </w:p>
    <w:p w:rsidR="00664F3B" w:rsidRPr="005107A6" w:rsidRDefault="00D8062D" w:rsidP="00D8062D">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7</w:t>
      </w:r>
      <w:r w:rsidR="00B52B94" w:rsidRPr="005107A6">
        <w:rPr>
          <w:lang w:val="en-GB"/>
        </w:rPr>
        <w:fldChar w:fldCharType="end"/>
      </w:r>
      <w:proofErr w:type="gramStart"/>
      <w:r w:rsidRPr="005107A6">
        <w:rPr>
          <w:lang w:val="en-GB"/>
        </w:rPr>
        <w:t>.</w:t>
      </w:r>
      <w:proofErr w:type="gramEnd"/>
      <w:r w:rsidRPr="005107A6">
        <w:rPr>
          <w:lang w:val="en-GB"/>
        </w:rPr>
        <w:t xml:space="preserve"> Part of the </w:t>
      </w:r>
      <w:proofErr w:type="gramStart"/>
      <w:r w:rsidRPr="005107A6">
        <w:rPr>
          <w:lang w:val="en-GB"/>
        </w:rPr>
        <w:t>normality(</w:t>
      </w:r>
      <w:proofErr w:type="gramEnd"/>
      <w:r w:rsidRPr="005107A6">
        <w:rPr>
          <w:lang w:val="en-GB"/>
        </w:rPr>
        <w:t>PCA) sheet showing summary statistics for each variable, normality distributions with different types of transformations, and selection boxes for choosing transformation types.</w:t>
      </w:r>
    </w:p>
    <w:p w:rsidR="00F968CF" w:rsidRPr="005107A6" w:rsidRDefault="00F968CF" w:rsidP="00B515B6">
      <w:pPr>
        <w:rPr>
          <w:lang w:val="en-GB"/>
        </w:rPr>
      </w:pPr>
    </w:p>
    <w:p w:rsidR="00893624" w:rsidRPr="005107A6" w:rsidRDefault="006A17B9" w:rsidP="004C15BA">
      <w:pPr>
        <w:rPr>
          <w:lang w:val="en-GB"/>
        </w:rPr>
      </w:pPr>
      <w:r w:rsidRPr="005107A6">
        <w:rPr>
          <w:lang w:val="en-GB"/>
        </w:rPr>
        <w:t xml:space="preserve">To apply a transformation you use the last section in the </w:t>
      </w:r>
      <w:proofErr w:type="gramStart"/>
      <w:r w:rsidRPr="005107A6">
        <w:rPr>
          <w:i/>
          <w:lang w:val="en-GB"/>
        </w:rPr>
        <w:t>normality(</w:t>
      </w:r>
      <w:proofErr w:type="gramEnd"/>
      <w:r w:rsidRPr="005107A6">
        <w:rPr>
          <w:i/>
          <w:lang w:val="en-GB"/>
        </w:rPr>
        <w:t>PCA)</w:t>
      </w:r>
      <w:r w:rsidRPr="005107A6">
        <w:rPr>
          <w:lang w:val="en-GB"/>
        </w:rPr>
        <w:t xml:space="preserve"> sheet</w:t>
      </w:r>
      <w:r w:rsidR="004B3C06" w:rsidRPr="005107A6">
        <w:rPr>
          <w:lang w:val="en-GB"/>
        </w:rPr>
        <w:t xml:space="preserve"> (Fig. </w:t>
      </w:r>
      <w:r w:rsidR="005B6E0F" w:rsidRPr="005107A6">
        <w:rPr>
          <w:lang w:val="en-GB"/>
        </w:rPr>
        <w:t>7</w:t>
      </w:r>
      <w:r w:rsidR="004B3C06" w:rsidRPr="005107A6">
        <w:rPr>
          <w:lang w:val="en-GB"/>
        </w:rPr>
        <w:t>)</w:t>
      </w:r>
      <w:r w:rsidRPr="005107A6">
        <w:rPr>
          <w:lang w:val="en-GB"/>
        </w:rPr>
        <w:t xml:space="preserve">. It </w:t>
      </w:r>
      <w:r w:rsidR="004B3C06" w:rsidRPr="005107A6">
        <w:rPr>
          <w:lang w:val="en-GB"/>
        </w:rPr>
        <w:t>consists</w:t>
      </w:r>
      <w:r w:rsidRPr="005107A6">
        <w:rPr>
          <w:lang w:val="en-GB"/>
        </w:rPr>
        <w:t xml:space="preserve"> of one row of cells. In each of these </w:t>
      </w:r>
      <w:proofErr w:type="gramStart"/>
      <w:r w:rsidRPr="005107A6">
        <w:rPr>
          <w:lang w:val="en-GB"/>
        </w:rPr>
        <w:t>are written</w:t>
      </w:r>
      <w:proofErr w:type="gramEnd"/>
      <w:r w:rsidRPr="005107A6">
        <w:rPr>
          <w:lang w:val="en-GB"/>
        </w:rPr>
        <w:t xml:space="preserve"> </w:t>
      </w:r>
      <w:r w:rsidRPr="005107A6">
        <w:rPr>
          <w:i/>
          <w:lang w:val="en-GB"/>
        </w:rPr>
        <w:t>No transform</w:t>
      </w:r>
      <w:r w:rsidRPr="005107A6">
        <w:rPr>
          <w:lang w:val="en-GB"/>
        </w:rPr>
        <w:t xml:space="preserve">. When you activate one of these </w:t>
      </w:r>
      <w:proofErr w:type="gramStart"/>
      <w:r w:rsidRPr="005107A6">
        <w:rPr>
          <w:lang w:val="en-GB"/>
        </w:rPr>
        <w:t>cells</w:t>
      </w:r>
      <w:proofErr w:type="gramEnd"/>
      <w:r w:rsidRPr="005107A6">
        <w:rPr>
          <w:lang w:val="en-GB"/>
        </w:rPr>
        <w:t xml:space="preserve"> a small down arrow will appear at the end of the cell.</w:t>
      </w:r>
      <w:r w:rsidR="004B3C06" w:rsidRPr="005107A6">
        <w:rPr>
          <w:lang w:val="en-GB"/>
        </w:rPr>
        <w:t xml:space="preserve"> If you click </w:t>
      </w:r>
      <w:r w:rsidR="009A04BB" w:rsidRPr="005107A6">
        <w:rPr>
          <w:lang w:val="en-GB"/>
        </w:rPr>
        <w:t xml:space="preserve">this </w:t>
      </w:r>
      <w:proofErr w:type="gramStart"/>
      <w:r w:rsidR="009A04BB" w:rsidRPr="005107A6">
        <w:rPr>
          <w:lang w:val="en-GB"/>
        </w:rPr>
        <w:t>arrow</w:t>
      </w:r>
      <w:proofErr w:type="gramEnd"/>
      <w:r w:rsidR="009A04BB" w:rsidRPr="005107A6">
        <w:rPr>
          <w:lang w:val="en-GB"/>
        </w:rPr>
        <w:t xml:space="preserve"> </w:t>
      </w:r>
      <w:r w:rsidR="004B3C06" w:rsidRPr="005107A6">
        <w:rPr>
          <w:lang w:val="en-GB"/>
        </w:rPr>
        <w:t xml:space="preserve">a drop-down box </w:t>
      </w:r>
      <w:r w:rsidR="005B6E0F" w:rsidRPr="005107A6">
        <w:rPr>
          <w:lang w:val="en-GB"/>
        </w:rPr>
        <w:t xml:space="preserve">appears </w:t>
      </w:r>
      <w:r w:rsidR="004B3C06" w:rsidRPr="005107A6">
        <w:rPr>
          <w:lang w:val="en-GB"/>
        </w:rPr>
        <w:t>where you can select the transformation type you want</w:t>
      </w:r>
      <w:r w:rsidR="009A04BB" w:rsidRPr="005107A6">
        <w:rPr>
          <w:lang w:val="en-GB"/>
        </w:rPr>
        <w:t xml:space="preserve"> (Fig</w:t>
      </w:r>
      <w:r w:rsidR="005B6E0F" w:rsidRPr="005107A6">
        <w:rPr>
          <w:lang w:val="en-GB"/>
        </w:rPr>
        <w:t>.</w:t>
      </w:r>
      <w:r w:rsidR="009A04BB" w:rsidRPr="005107A6">
        <w:rPr>
          <w:lang w:val="en-GB"/>
        </w:rPr>
        <w:t xml:space="preserve"> 8)</w:t>
      </w:r>
      <w:r w:rsidR="004B3C06" w:rsidRPr="005107A6">
        <w:rPr>
          <w:lang w:val="en-GB"/>
        </w:rPr>
        <w:t>.</w:t>
      </w:r>
    </w:p>
    <w:p w:rsidR="00893624" w:rsidRPr="005107A6" w:rsidRDefault="00893624" w:rsidP="00B515B6">
      <w:pPr>
        <w:rPr>
          <w:lang w:val="en-GB"/>
        </w:rPr>
      </w:pPr>
    </w:p>
    <w:p w:rsidR="004B3C06" w:rsidRPr="005107A6" w:rsidRDefault="001172F7" w:rsidP="004B3C06">
      <w:pPr>
        <w:keepNext/>
        <w:rPr>
          <w:lang w:val="en-GB"/>
        </w:rPr>
      </w:pPr>
      <w:r w:rsidRPr="005107A6">
        <w:rPr>
          <w:noProof/>
        </w:rPr>
        <w:drawing>
          <wp:inline distT="0" distB="0" distL="0" distR="0" wp14:anchorId="7214355B" wp14:editId="0C4FDC2C">
            <wp:extent cx="1697355" cy="63436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1697355" cy="634365"/>
                    </a:xfrm>
                    <a:prstGeom prst="rect">
                      <a:avLst/>
                    </a:prstGeom>
                    <a:noFill/>
                    <a:ln w="9525">
                      <a:noFill/>
                      <a:miter lim="800000"/>
                      <a:headEnd/>
                      <a:tailEnd/>
                    </a:ln>
                  </pic:spPr>
                </pic:pic>
              </a:graphicData>
            </a:graphic>
          </wp:inline>
        </w:drawing>
      </w:r>
    </w:p>
    <w:p w:rsidR="009F4995" w:rsidRPr="005107A6" w:rsidRDefault="004B3C06" w:rsidP="004B3C06">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8</w:t>
      </w:r>
      <w:r w:rsidR="00B52B94" w:rsidRPr="005107A6">
        <w:rPr>
          <w:lang w:val="en-GB"/>
        </w:rPr>
        <w:fldChar w:fldCharType="end"/>
      </w:r>
      <w:proofErr w:type="gramStart"/>
      <w:r w:rsidRPr="005107A6">
        <w:rPr>
          <w:lang w:val="en-GB"/>
        </w:rPr>
        <w:t>.</w:t>
      </w:r>
      <w:proofErr w:type="gramEnd"/>
      <w:r w:rsidRPr="005107A6">
        <w:rPr>
          <w:lang w:val="en-GB"/>
        </w:rPr>
        <w:t xml:space="preserve"> Selecting transformation type in the </w:t>
      </w:r>
      <w:proofErr w:type="gramStart"/>
      <w:r w:rsidRPr="005107A6">
        <w:rPr>
          <w:i/>
          <w:lang w:val="en-GB"/>
        </w:rPr>
        <w:t>normality(</w:t>
      </w:r>
      <w:proofErr w:type="gramEnd"/>
      <w:r w:rsidRPr="005107A6">
        <w:rPr>
          <w:i/>
          <w:lang w:val="en-GB"/>
        </w:rPr>
        <w:t>PCA)</w:t>
      </w:r>
      <w:r w:rsidRPr="005107A6">
        <w:rPr>
          <w:lang w:val="en-GB"/>
        </w:rPr>
        <w:t xml:space="preserve"> sheet.</w:t>
      </w:r>
    </w:p>
    <w:p w:rsidR="009F4995" w:rsidRPr="005107A6" w:rsidRDefault="009F4995" w:rsidP="00B515B6">
      <w:pPr>
        <w:rPr>
          <w:lang w:val="en-GB"/>
        </w:rPr>
      </w:pPr>
    </w:p>
    <w:p w:rsidR="004B3C06" w:rsidRPr="005107A6" w:rsidRDefault="004B3C06" w:rsidP="00B515B6">
      <w:pPr>
        <w:rPr>
          <w:lang w:val="en-GB"/>
        </w:rPr>
      </w:pPr>
      <w:r w:rsidRPr="005107A6">
        <w:rPr>
          <w:lang w:val="en-GB"/>
        </w:rPr>
        <w:t>When you have activated the</w:t>
      </w:r>
      <w:r w:rsidRPr="005107A6">
        <w:rPr>
          <w:i/>
          <w:lang w:val="en-GB"/>
        </w:rPr>
        <w:t xml:space="preserve"> Run normality check</w:t>
      </w:r>
      <w:r w:rsidRPr="005107A6">
        <w:rPr>
          <w:lang w:val="en-GB"/>
        </w:rPr>
        <w:t xml:space="preserve"> button to create the </w:t>
      </w:r>
      <w:proofErr w:type="gramStart"/>
      <w:r w:rsidRPr="005107A6">
        <w:rPr>
          <w:i/>
          <w:lang w:val="en-GB"/>
        </w:rPr>
        <w:t>normality(</w:t>
      </w:r>
      <w:proofErr w:type="gramEnd"/>
      <w:r w:rsidRPr="005107A6">
        <w:rPr>
          <w:i/>
          <w:lang w:val="en-GB"/>
        </w:rPr>
        <w:t>PCA)</w:t>
      </w:r>
      <w:r w:rsidRPr="005107A6">
        <w:rPr>
          <w:lang w:val="en-GB"/>
        </w:rPr>
        <w:t xml:space="preserve"> page the button will be disabled and instead the </w:t>
      </w:r>
      <w:r w:rsidRPr="005107A6">
        <w:rPr>
          <w:i/>
          <w:lang w:val="en-GB"/>
        </w:rPr>
        <w:t>Run PCA analysis</w:t>
      </w:r>
      <w:r w:rsidRPr="005107A6">
        <w:rPr>
          <w:lang w:val="en-GB"/>
        </w:rPr>
        <w:t xml:space="preserve"> will be enabled.</w:t>
      </w:r>
    </w:p>
    <w:p w:rsidR="004B3C06" w:rsidRPr="005107A6" w:rsidRDefault="004B3C06" w:rsidP="00B515B6">
      <w:pPr>
        <w:rPr>
          <w:lang w:val="en-GB"/>
        </w:rPr>
      </w:pPr>
    </w:p>
    <w:p w:rsidR="004B3C06" w:rsidRPr="005107A6" w:rsidRDefault="004B3C06" w:rsidP="00B515B6">
      <w:pPr>
        <w:rPr>
          <w:rStyle w:val="Fremhv"/>
        </w:rPr>
      </w:pPr>
      <w:r w:rsidRPr="005107A6">
        <w:rPr>
          <w:rStyle w:val="Fremhv"/>
        </w:rPr>
        <w:t>Running the analysis</w:t>
      </w:r>
    </w:p>
    <w:p w:rsidR="004B3C06" w:rsidRPr="005107A6" w:rsidRDefault="002F4871" w:rsidP="002F4871">
      <w:pPr>
        <w:rPr>
          <w:lang w:val="en-GB"/>
        </w:rPr>
      </w:pPr>
      <w:r w:rsidRPr="005107A6">
        <w:rPr>
          <w:lang w:val="en-GB"/>
        </w:rPr>
        <w:t xml:space="preserve">Pressing the </w:t>
      </w:r>
      <w:r w:rsidRPr="005107A6">
        <w:rPr>
          <w:i/>
          <w:lang w:val="en-GB"/>
        </w:rPr>
        <w:t>Run PCA analysis</w:t>
      </w:r>
      <w:r w:rsidRPr="005107A6">
        <w:rPr>
          <w:lang w:val="en-GB"/>
        </w:rPr>
        <w:t xml:space="preserve"> will run a PCA o</w:t>
      </w:r>
      <w:r w:rsidR="00DE08AE" w:rsidRPr="005107A6">
        <w:rPr>
          <w:lang w:val="en-GB"/>
        </w:rPr>
        <w:t>f</w:t>
      </w:r>
      <w:r w:rsidRPr="005107A6">
        <w:rPr>
          <w:lang w:val="en-GB"/>
        </w:rPr>
        <w:t xml:space="preserve"> your data </w:t>
      </w:r>
      <w:r w:rsidR="00DE08AE" w:rsidRPr="005107A6">
        <w:rPr>
          <w:lang w:val="en-GB"/>
        </w:rPr>
        <w:t xml:space="preserve">and subsequently add </w:t>
      </w:r>
      <w:r w:rsidRPr="005107A6">
        <w:rPr>
          <w:lang w:val="en-GB"/>
        </w:rPr>
        <w:t xml:space="preserve">a new worksheet to your workbook. It is named the same as your data worksheet with the addition </w:t>
      </w:r>
      <w:proofErr w:type="gramStart"/>
      <w:r w:rsidR="00DE08AE" w:rsidRPr="005107A6">
        <w:rPr>
          <w:i/>
          <w:lang w:val="en-GB"/>
        </w:rPr>
        <w:t>statistics</w:t>
      </w:r>
      <w:r w:rsidRPr="005107A6">
        <w:rPr>
          <w:i/>
          <w:lang w:val="en-GB"/>
        </w:rPr>
        <w:t>(</w:t>
      </w:r>
      <w:proofErr w:type="gramEnd"/>
      <w:r w:rsidRPr="005107A6">
        <w:rPr>
          <w:i/>
          <w:lang w:val="en-GB"/>
        </w:rPr>
        <w:t>PCA)</w:t>
      </w:r>
      <w:r w:rsidRPr="005107A6">
        <w:rPr>
          <w:lang w:val="en-GB"/>
        </w:rPr>
        <w:t xml:space="preserve">. If the resulting name is longer than 32 chars the first part is abbreviated (that is </w:t>
      </w:r>
      <w:proofErr w:type="gramStart"/>
      <w:r w:rsidR="00DE08AE" w:rsidRPr="005107A6">
        <w:rPr>
          <w:i/>
          <w:lang w:val="en-GB"/>
        </w:rPr>
        <w:t>statistics</w:t>
      </w:r>
      <w:r w:rsidRPr="005107A6">
        <w:rPr>
          <w:i/>
          <w:lang w:val="en-GB"/>
        </w:rPr>
        <w:t>(</w:t>
      </w:r>
      <w:proofErr w:type="gramEnd"/>
      <w:r w:rsidRPr="005107A6">
        <w:rPr>
          <w:i/>
          <w:lang w:val="en-GB"/>
        </w:rPr>
        <w:t>PCA)</w:t>
      </w:r>
      <w:r w:rsidRPr="005107A6">
        <w:rPr>
          <w:lang w:val="en-GB"/>
        </w:rPr>
        <w:t xml:space="preserve"> will always be present).</w:t>
      </w:r>
      <w:r w:rsidR="00DE08AE" w:rsidRPr="005107A6">
        <w:rPr>
          <w:lang w:val="en-GB"/>
        </w:rPr>
        <w:t xml:space="preserve"> The worksheet will contain the results of the analysis in tabular form.</w:t>
      </w:r>
    </w:p>
    <w:p w:rsidR="00DE08AE" w:rsidRPr="005107A6" w:rsidRDefault="00DE08AE" w:rsidP="00DE08AE">
      <w:pPr>
        <w:pStyle w:val="NormalIndent"/>
      </w:pPr>
      <w:r w:rsidRPr="005107A6">
        <w:t xml:space="preserve">The first section of the sheet shows the matrix of correlations coefficient used </w:t>
      </w:r>
      <w:r w:rsidR="00DA70AE" w:rsidRPr="005107A6">
        <w:t>as the starting point for calculations (</w:t>
      </w:r>
      <w:r w:rsidR="005B6E0F" w:rsidRPr="005107A6">
        <w:t>F</w:t>
      </w:r>
      <w:r w:rsidR="00DA70AE" w:rsidRPr="005107A6">
        <w:t>ig. 9) – or the matrix</w:t>
      </w:r>
      <w:r w:rsidR="005B6E0F" w:rsidRPr="005107A6">
        <w:t xml:space="preserve"> of</w:t>
      </w:r>
      <w:r w:rsidR="00DA70AE" w:rsidRPr="005107A6">
        <w:t xml:space="preserve"> covariance coefficients, if this </w:t>
      </w:r>
      <w:r w:rsidR="005B6E0F" w:rsidRPr="005107A6">
        <w:t>was the starting point</w:t>
      </w:r>
      <w:r w:rsidR="00DA70AE" w:rsidRPr="005107A6">
        <w:t xml:space="preserve"> of the analysis.</w:t>
      </w:r>
    </w:p>
    <w:p w:rsidR="00DE08AE" w:rsidRPr="005107A6" w:rsidRDefault="005B6E0F" w:rsidP="00DE08AE">
      <w:pPr>
        <w:ind w:firstLine="360"/>
        <w:rPr>
          <w:lang w:val="en-GB"/>
        </w:rPr>
      </w:pPr>
      <w:r w:rsidRPr="005107A6">
        <w:rPr>
          <w:lang w:val="en-GB"/>
        </w:rPr>
        <w:t>For</w:t>
      </w:r>
      <w:r w:rsidR="00DE08AE" w:rsidRPr="005107A6">
        <w:rPr>
          <w:lang w:val="en-GB"/>
        </w:rPr>
        <w:t xml:space="preserve"> correlation coefficients (Pearson’s </w:t>
      </w:r>
      <w:proofErr w:type="gramStart"/>
      <w:r w:rsidR="00DE08AE" w:rsidRPr="005107A6">
        <w:rPr>
          <w:lang w:val="en-GB"/>
        </w:rPr>
        <w:t>r)</w:t>
      </w:r>
      <w:proofErr w:type="gramEnd"/>
      <w:r w:rsidR="00DE08AE" w:rsidRPr="005107A6">
        <w:rPr>
          <w:lang w:val="en-GB"/>
        </w:rPr>
        <w:t xml:space="preserve"> </w:t>
      </w:r>
      <w:r w:rsidR="00DA70AE" w:rsidRPr="005107A6">
        <w:rPr>
          <w:lang w:val="en-GB"/>
        </w:rPr>
        <w:t>t</w:t>
      </w:r>
      <w:r w:rsidR="00DE08AE" w:rsidRPr="005107A6">
        <w:rPr>
          <w:lang w:val="en-GB"/>
        </w:rPr>
        <w:t>he coefficients are calculated as:</w:t>
      </w:r>
    </w:p>
    <w:p w:rsidR="00DE08AE" w:rsidRPr="005107A6" w:rsidRDefault="00DE08AE" w:rsidP="00DE08AE">
      <w:pPr>
        <w:ind w:firstLine="360"/>
        <w:rPr>
          <w:lang w:val="en-GB"/>
        </w:rPr>
      </w:pPr>
    </w:p>
    <w:p w:rsidR="00DE08AE" w:rsidRPr="005107A6" w:rsidRDefault="00DE08AE" w:rsidP="00DE08AE">
      <w:pPr>
        <w:rPr>
          <w:lang w:val="en-GB"/>
        </w:rPr>
      </w:pPr>
      <w:r w:rsidRPr="005107A6">
        <w:rPr>
          <w:position w:val="-66"/>
          <w:lang w:val="en-GB"/>
        </w:rPr>
        <w:object w:dxaOrig="2860" w:dyaOrig="1380">
          <v:shape id="_x0000_i1031" type="#_x0000_t75" style="width:143.3pt;height:69pt" o:ole="">
            <v:imagedata r:id="rId25" o:title=""/>
          </v:shape>
          <o:OLEObject Type="Embed" ProgID="Equation.3" ShapeID="_x0000_i1031" DrawAspect="Content" ObjectID="_1537804576" r:id="rId26"/>
        </w:object>
      </w:r>
    </w:p>
    <w:p w:rsidR="00DA70AE" w:rsidRPr="005107A6" w:rsidRDefault="00DA70AE" w:rsidP="00DA70AE">
      <w:pPr>
        <w:rPr>
          <w:lang w:val="en-GB"/>
        </w:rPr>
      </w:pPr>
    </w:p>
    <w:p w:rsidR="00DA70AE" w:rsidRPr="005107A6" w:rsidRDefault="005B6E0F" w:rsidP="00DA70AE">
      <w:pPr>
        <w:rPr>
          <w:lang w:val="en-GB"/>
        </w:rPr>
      </w:pPr>
      <w:r w:rsidRPr="005107A6">
        <w:rPr>
          <w:lang w:val="en-GB"/>
        </w:rPr>
        <w:t>For</w:t>
      </w:r>
      <w:r w:rsidR="00DA70AE" w:rsidRPr="005107A6">
        <w:rPr>
          <w:lang w:val="en-GB"/>
        </w:rPr>
        <w:t xml:space="preserve"> covariance </w:t>
      </w:r>
      <w:proofErr w:type="gramStart"/>
      <w:r w:rsidR="00DA70AE" w:rsidRPr="005107A6">
        <w:rPr>
          <w:lang w:val="en-GB"/>
        </w:rPr>
        <w:t>coefficients</w:t>
      </w:r>
      <w:proofErr w:type="gramEnd"/>
      <w:r w:rsidR="00DA70AE" w:rsidRPr="005107A6">
        <w:rPr>
          <w:lang w:val="en-GB"/>
        </w:rPr>
        <w:t xml:space="preserve"> the coefficients are calculated as:</w:t>
      </w:r>
    </w:p>
    <w:p w:rsidR="00DA70AE" w:rsidRPr="005107A6" w:rsidRDefault="00DA70AE" w:rsidP="00DA70AE">
      <w:pPr>
        <w:rPr>
          <w:lang w:val="en-GB"/>
        </w:rPr>
      </w:pPr>
    </w:p>
    <w:p w:rsidR="00DA70AE" w:rsidRPr="005107A6" w:rsidRDefault="00DA70AE" w:rsidP="00DA70AE">
      <w:pPr>
        <w:rPr>
          <w:lang w:val="en-GB"/>
        </w:rPr>
      </w:pPr>
      <w:r w:rsidRPr="005107A6">
        <w:rPr>
          <w:position w:val="-24"/>
          <w:lang w:val="en-GB"/>
        </w:rPr>
        <w:object w:dxaOrig="1820" w:dyaOrig="960">
          <v:shape id="_x0000_i1032" type="#_x0000_t75" style="width:90.75pt;height:48pt" o:ole="">
            <v:imagedata r:id="rId27" o:title=""/>
          </v:shape>
          <o:OLEObject Type="Embed" ProgID="Equation.3" ShapeID="_x0000_i1032" DrawAspect="Content" ObjectID="_1537804577" r:id="rId28"/>
        </w:object>
      </w:r>
    </w:p>
    <w:p w:rsidR="00DE08AE" w:rsidRPr="005107A6" w:rsidRDefault="00DE08AE" w:rsidP="00B515B6">
      <w:pPr>
        <w:rPr>
          <w:b/>
          <w:lang w:val="en-GB"/>
        </w:rPr>
      </w:pPr>
    </w:p>
    <w:p w:rsidR="00DA70AE" w:rsidRPr="005107A6" w:rsidRDefault="001172F7" w:rsidP="00DA70AE">
      <w:pPr>
        <w:keepNext/>
        <w:rPr>
          <w:lang w:val="en-GB"/>
        </w:rPr>
      </w:pPr>
      <w:r w:rsidRPr="005107A6">
        <w:rPr>
          <w:b/>
          <w:noProof/>
        </w:rPr>
        <w:drawing>
          <wp:inline distT="0" distB="0" distL="0" distR="0" wp14:anchorId="6EBE3E0D" wp14:editId="135F7029">
            <wp:extent cx="5337810" cy="202311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srcRect/>
                    <a:stretch>
                      <a:fillRect/>
                    </a:stretch>
                  </pic:blipFill>
                  <pic:spPr bwMode="auto">
                    <a:xfrm>
                      <a:off x="0" y="0"/>
                      <a:ext cx="5337810" cy="2023110"/>
                    </a:xfrm>
                    <a:prstGeom prst="rect">
                      <a:avLst/>
                    </a:prstGeom>
                    <a:noFill/>
                    <a:ln w="9525">
                      <a:noFill/>
                      <a:miter lim="800000"/>
                      <a:headEnd/>
                      <a:tailEnd/>
                    </a:ln>
                  </pic:spPr>
                </pic:pic>
              </a:graphicData>
            </a:graphic>
          </wp:inline>
        </w:drawing>
      </w:r>
    </w:p>
    <w:p w:rsidR="002F4871" w:rsidRPr="005107A6" w:rsidRDefault="00DA70AE" w:rsidP="00DA70AE">
      <w:pPr>
        <w:pStyle w:val="Billedtekst"/>
        <w:rPr>
          <w:b w:val="0"/>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9</w:t>
      </w:r>
      <w:r w:rsidR="00B52B94" w:rsidRPr="005107A6">
        <w:rPr>
          <w:lang w:val="en-GB"/>
        </w:rPr>
        <w:fldChar w:fldCharType="end"/>
      </w:r>
      <w:proofErr w:type="gramStart"/>
      <w:r w:rsidRPr="005107A6">
        <w:rPr>
          <w:lang w:val="en-GB"/>
        </w:rPr>
        <w:t>.</w:t>
      </w:r>
      <w:proofErr w:type="gramEnd"/>
      <w:r w:rsidRPr="005107A6">
        <w:rPr>
          <w:lang w:val="en-GB"/>
        </w:rPr>
        <w:t xml:space="preserve"> Correlation coefficient matrix used as a starting point for the PCA.</w:t>
      </w:r>
    </w:p>
    <w:p w:rsidR="004B3C06" w:rsidRPr="005107A6" w:rsidRDefault="004B3C06" w:rsidP="00B515B6">
      <w:pPr>
        <w:rPr>
          <w:lang w:val="en-GB"/>
        </w:rPr>
      </w:pPr>
    </w:p>
    <w:p w:rsidR="00DA70AE" w:rsidRPr="005107A6" w:rsidRDefault="008733C5" w:rsidP="00B515B6">
      <w:pPr>
        <w:rPr>
          <w:lang w:val="en-GB"/>
        </w:rPr>
      </w:pPr>
      <w:r w:rsidRPr="005107A6">
        <w:rPr>
          <w:lang w:val="en-GB"/>
        </w:rPr>
        <w:t xml:space="preserve">The </w:t>
      </w:r>
      <w:r w:rsidR="00ED1582" w:rsidRPr="005107A6">
        <w:rPr>
          <w:lang w:val="en-GB"/>
        </w:rPr>
        <w:t>second</w:t>
      </w:r>
      <w:r w:rsidRPr="005107A6">
        <w:rPr>
          <w:lang w:val="en-GB"/>
        </w:rPr>
        <w:t xml:space="preserve"> section shows the </w:t>
      </w:r>
      <w:r w:rsidRPr="005107A6">
        <w:rPr>
          <w:i/>
          <w:lang w:val="en-GB"/>
        </w:rPr>
        <w:t>Eigen values</w:t>
      </w:r>
      <w:r w:rsidRPr="005107A6">
        <w:rPr>
          <w:lang w:val="en-GB"/>
        </w:rPr>
        <w:t xml:space="preserve"> for the calculated </w:t>
      </w:r>
      <w:r w:rsidRPr="005107A6">
        <w:rPr>
          <w:i/>
          <w:lang w:val="en-GB"/>
        </w:rPr>
        <w:t>Principal components</w:t>
      </w:r>
      <w:r w:rsidRPr="005107A6">
        <w:rPr>
          <w:lang w:val="en-GB"/>
        </w:rPr>
        <w:t xml:space="preserve"> (Fig. 10)</w:t>
      </w:r>
      <w:r w:rsidR="00C27162" w:rsidRPr="005107A6">
        <w:rPr>
          <w:lang w:val="en-GB"/>
        </w:rPr>
        <w:t>. The eigenvalues reflects the amount of information that is</w:t>
      </w:r>
      <w:r w:rsidRPr="005107A6">
        <w:rPr>
          <w:lang w:val="en-GB"/>
        </w:rPr>
        <w:t xml:space="preserve"> </w:t>
      </w:r>
      <w:r w:rsidR="00C27162" w:rsidRPr="005107A6">
        <w:rPr>
          <w:lang w:val="en-GB"/>
        </w:rPr>
        <w:t xml:space="preserve">associated with the individual principal components or eigenvectors. Knowing the total score of the </w:t>
      </w:r>
      <w:proofErr w:type="gramStart"/>
      <w:r w:rsidR="00C27162" w:rsidRPr="005107A6">
        <w:rPr>
          <w:lang w:val="en-GB"/>
        </w:rPr>
        <w:t>eigenvalues</w:t>
      </w:r>
      <w:proofErr w:type="gramEnd"/>
      <w:r w:rsidRPr="005107A6">
        <w:rPr>
          <w:lang w:val="en-GB"/>
        </w:rPr>
        <w:t xml:space="preserve"> </w:t>
      </w:r>
      <w:r w:rsidR="00C27162" w:rsidRPr="005107A6">
        <w:rPr>
          <w:lang w:val="en-GB"/>
        </w:rPr>
        <w:t xml:space="preserve">we can calculate how large </w:t>
      </w:r>
      <w:r w:rsidR="00ED1582" w:rsidRPr="005107A6">
        <w:rPr>
          <w:lang w:val="en-GB"/>
        </w:rPr>
        <w:t xml:space="preserve">a </w:t>
      </w:r>
      <w:r w:rsidR="00C27162" w:rsidRPr="005107A6">
        <w:rPr>
          <w:lang w:val="en-GB"/>
        </w:rPr>
        <w:t xml:space="preserve">part of the total information each component covers. Consequently, we know how large a percentage of the total information </w:t>
      </w:r>
      <w:proofErr w:type="gramStart"/>
      <w:r w:rsidR="00C27162" w:rsidRPr="005107A6">
        <w:rPr>
          <w:lang w:val="en-GB"/>
        </w:rPr>
        <w:t>is explained</w:t>
      </w:r>
      <w:proofErr w:type="gramEnd"/>
      <w:r w:rsidR="00C27162" w:rsidRPr="005107A6">
        <w:rPr>
          <w:lang w:val="en-GB"/>
        </w:rPr>
        <w:t xml:space="preserve"> by the first, the second, etc. principal components.</w:t>
      </w:r>
    </w:p>
    <w:p w:rsidR="00C27162" w:rsidRPr="005107A6" w:rsidRDefault="00C27162" w:rsidP="00B515B6">
      <w:pPr>
        <w:rPr>
          <w:lang w:val="en-GB"/>
        </w:rPr>
      </w:pPr>
    </w:p>
    <w:p w:rsidR="008733C5" w:rsidRPr="005107A6" w:rsidRDefault="001172F7" w:rsidP="008733C5">
      <w:pPr>
        <w:keepNext/>
        <w:rPr>
          <w:lang w:val="en-GB"/>
        </w:rPr>
      </w:pPr>
      <w:r w:rsidRPr="005107A6">
        <w:rPr>
          <w:noProof/>
        </w:rPr>
        <w:drawing>
          <wp:inline distT="0" distB="0" distL="0" distR="0" wp14:anchorId="4F5E9CE6" wp14:editId="7BB612BF">
            <wp:extent cx="2846070" cy="132016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srcRect r="46989"/>
                    <a:stretch>
                      <a:fillRect/>
                    </a:stretch>
                  </pic:blipFill>
                  <pic:spPr bwMode="auto">
                    <a:xfrm>
                      <a:off x="0" y="0"/>
                      <a:ext cx="2846070" cy="1320165"/>
                    </a:xfrm>
                    <a:prstGeom prst="rect">
                      <a:avLst/>
                    </a:prstGeom>
                    <a:noFill/>
                    <a:ln w="9525">
                      <a:noFill/>
                      <a:miter lim="800000"/>
                      <a:headEnd/>
                      <a:tailEnd/>
                    </a:ln>
                  </pic:spPr>
                </pic:pic>
              </a:graphicData>
            </a:graphic>
          </wp:inline>
        </w:drawing>
      </w:r>
    </w:p>
    <w:p w:rsidR="00893624" w:rsidRPr="005107A6" w:rsidRDefault="008733C5" w:rsidP="008733C5">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10</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Information on eigenvalues and explanation percentages</w:t>
      </w:r>
      <w:r w:rsidR="00C27162" w:rsidRPr="005107A6">
        <w:rPr>
          <w:lang w:val="en-GB"/>
        </w:rPr>
        <w:t xml:space="preserve"> for a PCA.</w:t>
      </w:r>
      <w:proofErr w:type="gramEnd"/>
    </w:p>
    <w:p w:rsidR="002F4871" w:rsidRPr="005107A6" w:rsidRDefault="002F4871" w:rsidP="00B515B6">
      <w:pPr>
        <w:rPr>
          <w:lang w:val="en-GB"/>
        </w:rPr>
      </w:pPr>
    </w:p>
    <w:p w:rsidR="002F4871" w:rsidRPr="005107A6" w:rsidRDefault="00ED1582" w:rsidP="00B515B6">
      <w:pPr>
        <w:rPr>
          <w:lang w:val="en-GB"/>
        </w:rPr>
      </w:pPr>
      <w:r w:rsidRPr="005107A6">
        <w:rPr>
          <w:lang w:val="en-GB"/>
        </w:rPr>
        <w:t>The third section shows the variable loadings</w:t>
      </w:r>
      <w:r w:rsidR="00591E12" w:rsidRPr="005107A6">
        <w:rPr>
          <w:lang w:val="en-GB"/>
        </w:rPr>
        <w:t xml:space="preserve"> (Fig. 11)</w:t>
      </w:r>
      <w:r w:rsidRPr="005107A6">
        <w:rPr>
          <w:lang w:val="en-GB"/>
        </w:rPr>
        <w:t>. That is</w:t>
      </w:r>
      <w:r w:rsidR="00CC7AE8" w:rsidRPr="005107A6">
        <w:rPr>
          <w:lang w:val="en-GB"/>
        </w:rPr>
        <w:t xml:space="preserve"> the coordinates of</w:t>
      </w:r>
      <w:r w:rsidRPr="005107A6">
        <w:rPr>
          <w:lang w:val="en-GB"/>
        </w:rPr>
        <w:t xml:space="preserve"> the</w:t>
      </w:r>
      <w:r w:rsidR="00CC7AE8" w:rsidRPr="005107A6">
        <w:rPr>
          <w:lang w:val="en-GB"/>
        </w:rPr>
        <w:t xml:space="preserve"> variables on the</w:t>
      </w:r>
      <w:r w:rsidRPr="005107A6">
        <w:rPr>
          <w:lang w:val="en-GB"/>
        </w:rPr>
        <w:t xml:space="preserve"> individual principal components (axes)</w:t>
      </w:r>
      <w:r w:rsidR="00591E12" w:rsidRPr="005107A6">
        <w:rPr>
          <w:lang w:val="en-GB"/>
        </w:rPr>
        <w:t>.</w:t>
      </w:r>
    </w:p>
    <w:p w:rsidR="00591E12" w:rsidRPr="005107A6" w:rsidRDefault="00591E12" w:rsidP="00591E12">
      <w:pPr>
        <w:pStyle w:val="NormalIndent"/>
        <w:rPr>
          <w:rStyle w:val="Strk"/>
          <w:b w:val="0"/>
          <w:bCs w:val="0"/>
        </w:rPr>
      </w:pPr>
      <w:r w:rsidRPr="005107A6">
        <w:rPr>
          <w:rStyle w:val="Strk"/>
          <w:b w:val="0"/>
          <w:bCs w:val="0"/>
        </w:rPr>
        <w:t xml:space="preserve">If you have used transformations of the variables to obtain normality, the type of transformation </w:t>
      </w:r>
      <w:proofErr w:type="gramStart"/>
      <w:r w:rsidRPr="005107A6">
        <w:rPr>
          <w:rStyle w:val="Strk"/>
          <w:b w:val="0"/>
          <w:bCs w:val="0"/>
        </w:rPr>
        <w:t>will be noted</w:t>
      </w:r>
      <w:proofErr w:type="gramEnd"/>
      <w:r w:rsidRPr="005107A6">
        <w:rPr>
          <w:rStyle w:val="Strk"/>
          <w:b w:val="0"/>
          <w:bCs w:val="0"/>
        </w:rPr>
        <w:t xml:space="preserve"> in brackets following the variable names.</w:t>
      </w:r>
    </w:p>
    <w:p w:rsidR="00591E12" w:rsidRPr="005107A6" w:rsidRDefault="00591E12" w:rsidP="00B515B6">
      <w:pPr>
        <w:rPr>
          <w:lang w:val="en-GB"/>
        </w:rPr>
      </w:pPr>
    </w:p>
    <w:p w:rsidR="00591E12" w:rsidRPr="005107A6" w:rsidRDefault="001172F7" w:rsidP="00591E12">
      <w:pPr>
        <w:keepNext/>
        <w:rPr>
          <w:lang w:val="en-GB"/>
        </w:rPr>
      </w:pPr>
      <w:r w:rsidRPr="005107A6">
        <w:rPr>
          <w:noProof/>
        </w:rPr>
        <w:drawing>
          <wp:inline distT="0" distB="0" distL="0" distR="0" wp14:anchorId="12FA1882" wp14:editId="1F8AF517">
            <wp:extent cx="2795133" cy="2173500"/>
            <wp:effectExtent l="19050" t="0" r="5217"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r="47238"/>
                    <a:stretch>
                      <a:fillRect/>
                    </a:stretch>
                  </pic:blipFill>
                  <pic:spPr bwMode="auto">
                    <a:xfrm>
                      <a:off x="0" y="0"/>
                      <a:ext cx="2795133" cy="2173500"/>
                    </a:xfrm>
                    <a:prstGeom prst="rect">
                      <a:avLst/>
                    </a:prstGeom>
                    <a:noFill/>
                    <a:ln w="9525">
                      <a:noFill/>
                      <a:miter lim="800000"/>
                      <a:headEnd/>
                      <a:tailEnd/>
                    </a:ln>
                  </pic:spPr>
                </pic:pic>
              </a:graphicData>
            </a:graphic>
          </wp:inline>
        </w:drawing>
      </w:r>
    </w:p>
    <w:p w:rsidR="002F4871" w:rsidRPr="005107A6" w:rsidRDefault="00591E12" w:rsidP="00591E1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11</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Information on variable loadings for a PCA.</w:t>
      </w:r>
      <w:proofErr w:type="gramEnd"/>
    </w:p>
    <w:p w:rsidR="002F4871" w:rsidRPr="005107A6" w:rsidRDefault="002F4871" w:rsidP="00B515B6">
      <w:pPr>
        <w:rPr>
          <w:lang w:val="en-GB"/>
        </w:rPr>
      </w:pPr>
    </w:p>
    <w:p w:rsidR="002F4871" w:rsidRPr="005107A6" w:rsidRDefault="00591E12" w:rsidP="00B515B6">
      <w:pPr>
        <w:rPr>
          <w:lang w:val="en-GB"/>
        </w:rPr>
      </w:pPr>
      <w:r w:rsidRPr="005107A6">
        <w:rPr>
          <w:lang w:val="en-GB"/>
        </w:rPr>
        <w:t>The fourth and final section shows object scores (Fig. 12).</w:t>
      </w:r>
      <w:r w:rsidR="001967B4" w:rsidRPr="005107A6">
        <w:rPr>
          <w:lang w:val="en-GB"/>
        </w:rPr>
        <w:t xml:space="preserve"> That is</w:t>
      </w:r>
      <w:r w:rsidR="00CC7AE8" w:rsidRPr="005107A6">
        <w:rPr>
          <w:lang w:val="en-GB"/>
        </w:rPr>
        <w:t xml:space="preserve"> the coordinates of the objects</w:t>
      </w:r>
      <w:r w:rsidR="001967B4" w:rsidRPr="005107A6">
        <w:rPr>
          <w:lang w:val="en-GB"/>
        </w:rPr>
        <w:t xml:space="preserve"> on the individual principal components (axes).</w:t>
      </w:r>
    </w:p>
    <w:p w:rsidR="00591E12" w:rsidRPr="005107A6" w:rsidRDefault="00591E12" w:rsidP="00B515B6">
      <w:pPr>
        <w:rPr>
          <w:lang w:val="en-GB"/>
        </w:rPr>
      </w:pPr>
    </w:p>
    <w:p w:rsidR="00591E12" w:rsidRPr="005107A6" w:rsidRDefault="001172F7" w:rsidP="00591E12">
      <w:pPr>
        <w:keepNext/>
        <w:rPr>
          <w:lang w:val="en-GB"/>
        </w:rPr>
      </w:pPr>
      <w:r w:rsidRPr="005107A6">
        <w:rPr>
          <w:noProof/>
        </w:rPr>
        <w:drawing>
          <wp:inline distT="0" distB="0" distL="0" distR="0" wp14:anchorId="30E9403C" wp14:editId="7F51FF35">
            <wp:extent cx="2819832" cy="2710167"/>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r="47229"/>
                    <a:stretch>
                      <a:fillRect/>
                    </a:stretch>
                  </pic:blipFill>
                  <pic:spPr bwMode="auto">
                    <a:xfrm>
                      <a:off x="0" y="0"/>
                      <a:ext cx="2819832" cy="2710167"/>
                    </a:xfrm>
                    <a:prstGeom prst="rect">
                      <a:avLst/>
                    </a:prstGeom>
                    <a:noFill/>
                    <a:ln w="9525">
                      <a:noFill/>
                      <a:miter lim="800000"/>
                      <a:headEnd/>
                      <a:tailEnd/>
                    </a:ln>
                  </pic:spPr>
                </pic:pic>
              </a:graphicData>
            </a:graphic>
          </wp:inline>
        </w:drawing>
      </w:r>
    </w:p>
    <w:p w:rsidR="002F4871" w:rsidRPr="005107A6" w:rsidRDefault="00591E12" w:rsidP="00591E1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12</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Information on object scores for a PCA.</w:t>
      </w:r>
      <w:proofErr w:type="gramEnd"/>
    </w:p>
    <w:p w:rsidR="00D272F2" w:rsidRPr="005107A6" w:rsidRDefault="00D272F2">
      <w:pPr>
        <w:tabs>
          <w:tab w:val="clear" w:pos="567"/>
        </w:tabs>
        <w:rPr>
          <w:rFonts w:ascii="Cambria" w:hAnsi="Cambria"/>
          <w:b/>
          <w:bCs/>
          <w:kern w:val="32"/>
          <w:sz w:val="32"/>
          <w:szCs w:val="32"/>
          <w:lang w:val="en-GB"/>
        </w:rPr>
      </w:pPr>
      <w:r w:rsidRPr="005107A6">
        <w:rPr>
          <w:lang w:val="en-GB"/>
        </w:rPr>
        <w:br w:type="page"/>
      </w:r>
    </w:p>
    <w:p w:rsidR="002F4871" w:rsidRPr="005107A6" w:rsidRDefault="001967B4" w:rsidP="001967B4">
      <w:pPr>
        <w:pStyle w:val="Overskrift1"/>
      </w:pPr>
      <w:bookmarkStart w:id="7" w:name="Running_a_CA"/>
      <w:bookmarkEnd w:id="7"/>
      <w:r w:rsidRPr="005107A6">
        <w:lastRenderedPageBreak/>
        <w:t>Running a CA</w:t>
      </w:r>
    </w:p>
    <w:p w:rsidR="002B576E" w:rsidRPr="005107A6" w:rsidRDefault="002B576E" w:rsidP="00B515B6">
      <w:pPr>
        <w:rPr>
          <w:lang w:val="en-GB"/>
        </w:rPr>
      </w:pPr>
      <w:r w:rsidRPr="005107A6">
        <w:rPr>
          <w:lang w:val="en-GB"/>
        </w:rPr>
        <w:t>Fig</w:t>
      </w:r>
      <w:r w:rsidR="00767C92" w:rsidRPr="005107A6">
        <w:rPr>
          <w:lang w:val="en-GB"/>
        </w:rPr>
        <w:t>.</w:t>
      </w:r>
      <w:r w:rsidRPr="005107A6">
        <w:rPr>
          <w:lang w:val="en-GB"/>
        </w:rPr>
        <w:t xml:space="preserve"> 13 shows the CA page of the main control form. This page </w:t>
      </w:r>
      <w:proofErr w:type="gramStart"/>
      <w:r w:rsidRPr="005107A6">
        <w:rPr>
          <w:lang w:val="en-GB"/>
        </w:rPr>
        <w:t>is enabled</w:t>
      </w:r>
      <w:proofErr w:type="gramEnd"/>
      <w:r w:rsidRPr="005107A6">
        <w:rPr>
          <w:lang w:val="en-GB"/>
        </w:rPr>
        <w:t xml:space="preserve"> if the validation of data has shown that a CA can be run with the data provided. </w:t>
      </w:r>
      <w:proofErr w:type="gramStart"/>
      <w:r w:rsidRPr="005107A6">
        <w:rPr>
          <w:lang w:val="en-GB"/>
        </w:rPr>
        <w:t>Otherwise</w:t>
      </w:r>
      <w:proofErr w:type="gramEnd"/>
      <w:r w:rsidRPr="005107A6">
        <w:rPr>
          <w:lang w:val="en-GB"/>
        </w:rPr>
        <w:t xml:space="preserve"> it will be disabled. The page provides controls for setting the number of </w:t>
      </w:r>
      <w:r w:rsidR="009C58D5" w:rsidRPr="005107A6">
        <w:rPr>
          <w:lang w:val="en-GB"/>
        </w:rPr>
        <w:t>Eigen</w:t>
      </w:r>
      <w:r w:rsidRPr="005107A6">
        <w:rPr>
          <w:lang w:val="en-GB"/>
        </w:rPr>
        <w:t xml:space="preserve"> vectors to be calculated and the precision with which they </w:t>
      </w:r>
      <w:r w:rsidR="00767C92" w:rsidRPr="005107A6">
        <w:rPr>
          <w:lang w:val="en-GB"/>
        </w:rPr>
        <w:t>should</w:t>
      </w:r>
      <w:r w:rsidRPr="005107A6">
        <w:rPr>
          <w:lang w:val="en-GB"/>
        </w:rPr>
        <w:t xml:space="preserve"> be calculated (</w:t>
      </w:r>
      <w:proofErr w:type="spellStart"/>
      <w:r w:rsidRPr="005107A6">
        <w:rPr>
          <w:lang w:val="en-GB"/>
        </w:rPr>
        <w:t>se</w:t>
      </w:r>
      <w:proofErr w:type="spellEnd"/>
      <w:r w:rsidRPr="005107A6">
        <w:rPr>
          <w:lang w:val="en-GB"/>
        </w:rPr>
        <w:t xml:space="preserve"> the chapter on </w:t>
      </w:r>
      <w:r w:rsidRPr="005107A6">
        <w:rPr>
          <w:i/>
          <w:lang w:val="en-GB"/>
        </w:rPr>
        <w:t xml:space="preserve">Calculating </w:t>
      </w:r>
      <w:r w:rsidR="009C58D5" w:rsidRPr="005107A6">
        <w:rPr>
          <w:i/>
          <w:lang w:val="en-GB"/>
        </w:rPr>
        <w:t>Eigen</w:t>
      </w:r>
      <w:r w:rsidRPr="005107A6">
        <w:rPr>
          <w:i/>
          <w:lang w:val="en-GB"/>
        </w:rPr>
        <w:t xml:space="preserve"> vectors – number and precision</w:t>
      </w:r>
      <w:r w:rsidRPr="005107A6">
        <w:rPr>
          <w:lang w:val="en-GB"/>
        </w:rPr>
        <w:t xml:space="preserve">). When the analysis </w:t>
      </w:r>
      <w:proofErr w:type="gramStart"/>
      <w:r w:rsidRPr="005107A6">
        <w:rPr>
          <w:lang w:val="en-GB"/>
        </w:rPr>
        <w:t>has been completed</w:t>
      </w:r>
      <w:proofErr w:type="gramEnd"/>
      <w:r w:rsidRPr="005107A6">
        <w:rPr>
          <w:lang w:val="en-GB"/>
        </w:rPr>
        <w:t>, the number of iterations will be displayed at the bottom of the form.</w:t>
      </w:r>
    </w:p>
    <w:p w:rsidR="00137B40" w:rsidRPr="005107A6" w:rsidRDefault="00137B40" w:rsidP="00B515B6">
      <w:pPr>
        <w:rPr>
          <w:lang w:val="en-GB"/>
        </w:rPr>
      </w:pPr>
    </w:p>
    <w:p w:rsidR="00375937" w:rsidRPr="005107A6" w:rsidRDefault="00375937" w:rsidP="00375937">
      <w:pPr>
        <w:rPr>
          <w:i/>
          <w:lang w:val="en-GB"/>
        </w:rPr>
      </w:pPr>
      <w:r w:rsidRPr="005107A6">
        <w:rPr>
          <w:i/>
          <w:lang w:val="en-GB"/>
        </w:rPr>
        <w:t xml:space="preserve">Values </w:t>
      </w:r>
      <w:r w:rsidR="008E3CCD">
        <w:rPr>
          <w:i/>
          <w:lang w:val="en-GB"/>
        </w:rPr>
        <w:t>acceptable</w:t>
      </w:r>
      <w:r w:rsidRPr="005107A6">
        <w:rPr>
          <w:i/>
          <w:lang w:val="en-GB"/>
        </w:rPr>
        <w:t xml:space="preserve"> for </w:t>
      </w:r>
      <w:r w:rsidR="008E3CCD">
        <w:rPr>
          <w:i/>
          <w:lang w:val="en-GB"/>
        </w:rPr>
        <w:t xml:space="preserve">CA </w:t>
      </w:r>
      <w:r w:rsidRPr="005107A6">
        <w:rPr>
          <w:i/>
          <w:lang w:val="en-GB"/>
        </w:rPr>
        <w:t>analysis</w:t>
      </w:r>
    </w:p>
    <w:p w:rsidR="00375937" w:rsidRPr="005107A6" w:rsidRDefault="00375937" w:rsidP="00375937">
      <w:pPr>
        <w:rPr>
          <w:lang w:val="en-GB"/>
        </w:rPr>
      </w:pPr>
      <w:r w:rsidRPr="005107A6">
        <w:rPr>
          <w:lang w:val="en-GB"/>
        </w:rPr>
        <w:t>All values in the dataset must be positive integers including zero. No special characters including (-), (.) and (,) are allowed, or stated differently negative values and real numbers are not allowed. For practical reasons blank cells are allowed. Th</w:t>
      </w:r>
      <w:r w:rsidR="00D272F2" w:rsidRPr="005107A6">
        <w:rPr>
          <w:lang w:val="en-GB"/>
        </w:rPr>
        <w:t>ey</w:t>
      </w:r>
      <w:r w:rsidRPr="005107A6">
        <w:rPr>
          <w:lang w:val="en-GB"/>
        </w:rPr>
        <w:t xml:space="preserve"> </w:t>
      </w:r>
      <w:proofErr w:type="gramStart"/>
      <w:r w:rsidRPr="005107A6">
        <w:rPr>
          <w:lang w:val="en-GB"/>
        </w:rPr>
        <w:t>will be interpreted as zeroes and converted to such on import</w:t>
      </w:r>
      <w:proofErr w:type="gramEnd"/>
      <w:r w:rsidRPr="005107A6">
        <w:rPr>
          <w:lang w:val="en-GB"/>
        </w:rPr>
        <w:t xml:space="preserve">. It is only in CA that blank cells </w:t>
      </w:r>
      <w:proofErr w:type="gramStart"/>
      <w:r w:rsidRPr="005107A6">
        <w:rPr>
          <w:lang w:val="en-GB"/>
        </w:rPr>
        <w:t>are read</w:t>
      </w:r>
      <w:proofErr w:type="gramEnd"/>
      <w:r w:rsidRPr="005107A6">
        <w:rPr>
          <w:lang w:val="en-GB"/>
        </w:rPr>
        <w:t xml:space="preserve"> as z</w:t>
      </w:r>
      <w:r w:rsidR="00D272F2" w:rsidRPr="005107A6">
        <w:rPr>
          <w:lang w:val="en-GB"/>
        </w:rPr>
        <w:t xml:space="preserve">eroes. In </w:t>
      </w:r>
      <w:proofErr w:type="gramStart"/>
      <w:r w:rsidRPr="005107A6">
        <w:rPr>
          <w:lang w:val="en-GB"/>
        </w:rPr>
        <w:t>PCA</w:t>
      </w:r>
      <w:proofErr w:type="gramEnd"/>
      <w:r w:rsidRPr="005107A6">
        <w:rPr>
          <w:lang w:val="en-GB"/>
        </w:rPr>
        <w:t xml:space="preserve"> they are not allowed and in MS they are treated differently. Remember that Excel as a rule will align everything it reads as a number to the right and everything else to the left. </w:t>
      </w:r>
      <w:r w:rsidR="008E3CCD">
        <w:rPr>
          <w:lang w:val="en-GB"/>
        </w:rPr>
        <w:t>Any</w:t>
      </w:r>
      <w:r w:rsidR="008E3CCD" w:rsidRPr="005107A6">
        <w:rPr>
          <w:lang w:val="en-GB"/>
        </w:rPr>
        <w:t xml:space="preserve">thing you see aligned to the left </w:t>
      </w:r>
      <w:r w:rsidR="008E3CCD">
        <w:rPr>
          <w:lang w:val="en-GB"/>
        </w:rPr>
        <w:t xml:space="preserve">in your data in the worksheet </w:t>
      </w:r>
      <w:r w:rsidR="008E3CCD" w:rsidRPr="005107A6">
        <w:rPr>
          <w:lang w:val="en-GB"/>
        </w:rPr>
        <w:t>will trigger an error.</w:t>
      </w:r>
    </w:p>
    <w:p w:rsidR="00375937" w:rsidRPr="005107A6" w:rsidRDefault="00375937" w:rsidP="00375937">
      <w:pPr>
        <w:rPr>
          <w:lang w:val="en-GB"/>
        </w:rPr>
      </w:pPr>
    </w:p>
    <w:p w:rsidR="00D272F2" w:rsidRPr="005107A6" w:rsidRDefault="008E3CCD" w:rsidP="008E3CCD">
      <w:pPr>
        <w:keepNext/>
        <w:rPr>
          <w:lang w:val="en-GB"/>
        </w:rPr>
      </w:pPr>
      <w:r>
        <w:rPr>
          <w:noProof/>
        </w:rPr>
        <w:drawing>
          <wp:inline distT="0" distB="0" distL="0" distR="0">
            <wp:extent cx="4320540" cy="3445764"/>
            <wp:effectExtent l="0" t="0" r="3810" b="254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13.t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0540" cy="3445764"/>
                    </a:xfrm>
                    <a:prstGeom prst="rect">
                      <a:avLst/>
                    </a:prstGeom>
                  </pic:spPr>
                </pic:pic>
              </a:graphicData>
            </a:graphic>
          </wp:inline>
        </w:drawing>
      </w:r>
    </w:p>
    <w:p w:rsidR="00D272F2" w:rsidRPr="005107A6" w:rsidRDefault="00D272F2" w:rsidP="00D272F2">
      <w:pPr>
        <w:keepNext/>
        <w:jc w:val="center"/>
        <w:rPr>
          <w:lang w:val="en-GB"/>
        </w:rPr>
      </w:pPr>
    </w:p>
    <w:p w:rsidR="00D272F2" w:rsidRPr="005107A6" w:rsidRDefault="00D272F2" w:rsidP="00D272F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13</w:t>
      </w:r>
      <w:r w:rsidR="00B52B94" w:rsidRPr="005107A6">
        <w:rPr>
          <w:lang w:val="en-GB"/>
        </w:rPr>
        <w:fldChar w:fldCharType="end"/>
      </w:r>
      <w:proofErr w:type="gramStart"/>
      <w:r w:rsidRPr="005107A6">
        <w:rPr>
          <w:lang w:val="en-GB"/>
        </w:rPr>
        <w:t>.</w:t>
      </w:r>
      <w:proofErr w:type="gramEnd"/>
      <w:r w:rsidRPr="005107A6">
        <w:rPr>
          <w:lang w:val="en-GB"/>
        </w:rPr>
        <w:t xml:space="preserve"> The CA page of the CAPCA control form</w:t>
      </w:r>
    </w:p>
    <w:p w:rsidR="00D272F2" w:rsidRPr="005107A6" w:rsidRDefault="00D272F2" w:rsidP="00137B40">
      <w:pPr>
        <w:rPr>
          <w:rStyle w:val="Fremhv"/>
        </w:rPr>
      </w:pPr>
    </w:p>
    <w:p w:rsidR="00137B40" w:rsidRPr="005107A6" w:rsidRDefault="00137B40" w:rsidP="00137B40">
      <w:pPr>
        <w:rPr>
          <w:rStyle w:val="Fremhv"/>
        </w:rPr>
      </w:pPr>
      <w:r w:rsidRPr="005107A6">
        <w:rPr>
          <w:rStyle w:val="Fremhv"/>
        </w:rPr>
        <w:t>Using weights in a CA</w:t>
      </w:r>
    </w:p>
    <w:p w:rsidR="00893CA4" w:rsidRPr="005107A6" w:rsidRDefault="002B576E" w:rsidP="00137B40">
      <w:pPr>
        <w:rPr>
          <w:lang w:val="en-GB"/>
        </w:rPr>
      </w:pPr>
      <w:r w:rsidRPr="005107A6">
        <w:rPr>
          <w:lang w:val="en-GB"/>
        </w:rPr>
        <w:t xml:space="preserve">The use of weights in a CA is much more complicated than in a PCA and of far greater value. </w:t>
      </w:r>
      <w:proofErr w:type="gramStart"/>
      <w:r w:rsidRPr="005107A6">
        <w:rPr>
          <w:lang w:val="en-GB"/>
        </w:rPr>
        <w:t>First of all</w:t>
      </w:r>
      <w:proofErr w:type="gramEnd"/>
      <w:r w:rsidR="00767C92" w:rsidRPr="005107A6">
        <w:rPr>
          <w:lang w:val="en-GB"/>
        </w:rPr>
        <w:t>,</w:t>
      </w:r>
      <w:r w:rsidRPr="005107A6">
        <w:rPr>
          <w:lang w:val="en-GB"/>
        </w:rPr>
        <w:t xml:space="preserve"> </w:t>
      </w:r>
      <w:r w:rsidR="00767C92" w:rsidRPr="005107A6">
        <w:rPr>
          <w:lang w:val="en-GB"/>
        </w:rPr>
        <w:t>weighting</w:t>
      </w:r>
      <w:r w:rsidRPr="005107A6">
        <w:rPr>
          <w:lang w:val="en-GB"/>
        </w:rPr>
        <w:t xml:space="preserve"> </w:t>
      </w:r>
      <w:r w:rsidR="00767C92" w:rsidRPr="005107A6">
        <w:rPr>
          <w:lang w:val="en-GB"/>
        </w:rPr>
        <w:t>is</w:t>
      </w:r>
      <w:r w:rsidRPr="005107A6">
        <w:rPr>
          <w:lang w:val="en-GB"/>
        </w:rPr>
        <w:t xml:space="preserve"> actually in use regardless of whether you have supplied weighs or not</w:t>
      </w:r>
      <w:r w:rsidR="00893CA4" w:rsidRPr="005107A6">
        <w:rPr>
          <w:lang w:val="en-GB"/>
        </w:rPr>
        <w:t xml:space="preserve">. The reason for this is that there is a required sum of objects across variables and variables across objects that </w:t>
      </w:r>
      <w:proofErr w:type="gramStart"/>
      <w:r w:rsidR="00893CA4" w:rsidRPr="005107A6">
        <w:rPr>
          <w:lang w:val="en-GB"/>
        </w:rPr>
        <w:t>must be observed</w:t>
      </w:r>
      <w:proofErr w:type="gramEnd"/>
      <w:r w:rsidR="00893CA4" w:rsidRPr="005107A6">
        <w:rPr>
          <w:lang w:val="en-GB"/>
        </w:rPr>
        <w:t xml:space="preserve">. For computational reasons the minimum must be </w:t>
      </w:r>
      <w:proofErr w:type="gramStart"/>
      <w:r w:rsidR="00893CA4" w:rsidRPr="005107A6">
        <w:rPr>
          <w:lang w:val="en-GB"/>
        </w:rPr>
        <w:t>1</w:t>
      </w:r>
      <w:proofErr w:type="gramEnd"/>
      <w:r w:rsidR="00893CA4" w:rsidRPr="005107A6">
        <w:rPr>
          <w:lang w:val="en-GB"/>
        </w:rPr>
        <w:t xml:space="preserve">. If you supply either objects or variables with a sum of </w:t>
      </w:r>
      <w:proofErr w:type="gramStart"/>
      <w:r w:rsidR="00893CA4" w:rsidRPr="005107A6">
        <w:rPr>
          <w:lang w:val="en-GB"/>
        </w:rPr>
        <w:t>0</w:t>
      </w:r>
      <w:proofErr w:type="gramEnd"/>
      <w:r w:rsidR="00893CA4" w:rsidRPr="005107A6">
        <w:rPr>
          <w:lang w:val="en-GB"/>
        </w:rPr>
        <w:t xml:space="preserve"> they will automatically be excluded.</w:t>
      </w:r>
      <w:r w:rsidRPr="005107A6">
        <w:rPr>
          <w:lang w:val="en-GB"/>
        </w:rPr>
        <w:t xml:space="preserve">  </w:t>
      </w:r>
      <w:r w:rsidR="00893CA4" w:rsidRPr="005107A6">
        <w:rPr>
          <w:lang w:val="en-GB"/>
        </w:rPr>
        <w:t>You can set the minimum number of sums for both objects and variables in the form. The default</w:t>
      </w:r>
      <w:r w:rsidR="00C9107A" w:rsidRPr="005107A6">
        <w:rPr>
          <w:lang w:val="en-GB"/>
        </w:rPr>
        <w:t xml:space="preserve"> value for both is </w:t>
      </w:r>
      <w:proofErr w:type="gramStart"/>
      <w:r w:rsidR="00C9107A" w:rsidRPr="005107A6">
        <w:rPr>
          <w:lang w:val="en-GB"/>
        </w:rPr>
        <w:t>2</w:t>
      </w:r>
      <w:proofErr w:type="gramEnd"/>
      <w:r w:rsidR="00C9107A" w:rsidRPr="005107A6">
        <w:rPr>
          <w:lang w:val="en-GB"/>
        </w:rPr>
        <w:t xml:space="preserve">. Objects and variables with a lower sum than the one supplied </w:t>
      </w:r>
      <w:proofErr w:type="gramStart"/>
      <w:r w:rsidR="00C9107A" w:rsidRPr="005107A6">
        <w:rPr>
          <w:lang w:val="en-GB"/>
        </w:rPr>
        <w:t>will be removed</w:t>
      </w:r>
      <w:proofErr w:type="gramEnd"/>
      <w:r w:rsidR="00C9107A" w:rsidRPr="005107A6">
        <w:rPr>
          <w:lang w:val="en-GB"/>
        </w:rPr>
        <w:t xml:space="preserve">. </w:t>
      </w:r>
    </w:p>
    <w:p w:rsidR="00365579" w:rsidRPr="005107A6" w:rsidRDefault="00365579" w:rsidP="00365579">
      <w:pPr>
        <w:pStyle w:val="NormalIndent"/>
      </w:pPr>
      <w:r w:rsidRPr="005107A6">
        <w:rPr>
          <w:rStyle w:val="Fremhv"/>
          <w:i w:val="0"/>
        </w:rPr>
        <w:lastRenderedPageBreak/>
        <w:t xml:space="preserve">You can also supply you own </w:t>
      </w:r>
      <w:r w:rsidR="003D46A8" w:rsidRPr="005107A6">
        <w:rPr>
          <w:rStyle w:val="Fremhv"/>
          <w:i w:val="0"/>
        </w:rPr>
        <w:t>weights</w:t>
      </w:r>
      <w:r w:rsidR="00767C92" w:rsidRPr="005107A6">
        <w:rPr>
          <w:rStyle w:val="Fremhv"/>
          <w:i w:val="0"/>
        </w:rPr>
        <w:t xml:space="preserve"> of course</w:t>
      </w:r>
      <w:r w:rsidR="003D46A8" w:rsidRPr="005107A6">
        <w:rPr>
          <w:rStyle w:val="Fremhv"/>
          <w:i w:val="0"/>
        </w:rPr>
        <w:t>. These</w:t>
      </w:r>
      <w:r w:rsidRPr="005107A6">
        <w:t xml:space="preserve"> are numbers </w:t>
      </w:r>
      <w:r w:rsidR="00767C92" w:rsidRPr="005107A6">
        <w:t>between</w:t>
      </w:r>
      <w:r w:rsidRPr="005107A6">
        <w:t xml:space="preserve"> </w:t>
      </w:r>
      <w:proofErr w:type="gramStart"/>
      <w:r w:rsidRPr="005107A6">
        <w:t>0</w:t>
      </w:r>
      <w:proofErr w:type="gramEnd"/>
      <w:r w:rsidRPr="005107A6">
        <w:t xml:space="preserve"> </w:t>
      </w:r>
      <w:r w:rsidR="00767C92" w:rsidRPr="005107A6">
        <w:t>and</w:t>
      </w:r>
      <w:r w:rsidRPr="005107A6">
        <w:t xml:space="preserve"> 1 </w:t>
      </w:r>
      <w:r w:rsidR="00767C92" w:rsidRPr="005107A6">
        <w:t>both included.</w:t>
      </w:r>
      <w:r w:rsidRPr="005107A6">
        <w:t xml:space="preserve"> Weights </w:t>
      </w:r>
      <w:proofErr w:type="gramStart"/>
      <w:r w:rsidRPr="005107A6">
        <w:t>can be applied</w:t>
      </w:r>
      <w:proofErr w:type="gramEnd"/>
      <w:r w:rsidRPr="005107A6">
        <w:t xml:space="preserve"> to both objects and variables. A weight of </w:t>
      </w:r>
      <w:proofErr w:type="gramStart"/>
      <w:r w:rsidRPr="005107A6">
        <w:t>0</w:t>
      </w:r>
      <w:proofErr w:type="gramEnd"/>
      <w:r w:rsidRPr="005107A6">
        <w:t xml:space="preserve"> implies that the object or the variable should be excluded from the analysis, while a weight of 1 implies that an object or variable should be included in the analysis. A number between </w:t>
      </w:r>
      <w:proofErr w:type="gramStart"/>
      <w:r w:rsidRPr="005107A6">
        <w:t>0</w:t>
      </w:r>
      <w:proofErr w:type="gramEnd"/>
      <w:r w:rsidRPr="005107A6">
        <w:t xml:space="preserve"> and 1 is used as a multiplication factor that changes all values of the associated object or variable. </w:t>
      </w:r>
    </w:p>
    <w:p w:rsidR="00767C92" w:rsidRPr="005107A6" w:rsidRDefault="00767C92" w:rsidP="00767C92">
      <w:pPr>
        <w:pStyle w:val="NormalIndent"/>
      </w:pPr>
      <w:r w:rsidRPr="005107A6">
        <w:t>S</w:t>
      </w:r>
      <w:r w:rsidR="003D46A8" w:rsidRPr="005107A6">
        <w:t>ix</w:t>
      </w:r>
      <w:r w:rsidR="002B576E" w:rsidRPr="005107A6">
        <w:t xml:space="preserve"> info-fields inform you on how many </w:t>
      </w:r>
      <w:proofErr w:type="gramStart"/>
      <w:r w:rsidR="002B576E" w:rsidRPr="005107A6">
        <w:t>objects and variables are being analysed</w:t>
      </w:r>
      <w:proofErr w:type="gramEnd"/>
      <w:r w:rsidR="002B576E" w:rsidRPr="005107A6">
        <w:t xml:space="preserve"> and how many (if any) objects and variables have been excluded by user weights </w:t>
      </w:r>
      <w:r w:rsidR="003D46A8" w:rsidRPr="005107A6">
        <w:t>and/or by required sums</w:t>
      </w:r>
      <w:r w:rsidR="002B576E" w:rsidRPr="005107A6">
        <w:t xml:space="preserve">. If exclusions </w:t>
      </w:r>
      <w:r w:rsidR="003D46A8" w:rsidRPr="005107A6">
        <w:t xml:space="preserve">have </w:t>
      </w:r>
      <w:proofErr w:type="gramStart"/>
      <w:r w:rsidR="003D46A8" w:rsidRPr="005107A6">
        <w:t>occurred</w:t>
      </w:r>
      <w:proofErr w:type="gramEnd"/>
      <w:r w:rsidR="002B576E" w:rsidRPr="005107A6">
        <w:t xml:space="preserve"> a green button next to the number becomes available. Pressing this will open a message box giving the names of the objects and/or variables excluded. </w:t>
      </w:r>
    </w:p>
    <w:p w:rsidR="002F4871" w:rsidRPr="005107A6" w:rsidRDefault="003D46A8" w:rsidP="003D46A8">
      <w:pPr>
        <w:pStyle w:val="NormalIndent"/>
      </w:pPr>
      <w:r w:rsidRPr="005107A6">
        <w:t>You should note that the user weights in combination with required sums, or indeed required sum</w:t>
      </w:r>
      <w:r w:rsidR="00BE5F48" w:rsidRPr="005107A6">
        <w:t>s</w:t>
      </w:r>
      <w:r w:rsidRPr="005107A6">
        <w:t xml:space="preserve"> alone may start a chain reaction</w:t>
      </w:r>
      <w:r w:rsidR="00BE5F48" w:rsidRPr="005107A6">
        <w:t xml:space="preserve"> of exclusions, where further objects or variables falls for the sums requirements as numbers dwindle because of previous exclusions.</w:t>
      </w:r>
    </w:p>
    <w:p w:rsidR="00BE5F48" w:rsidRPr="005107A6" w:rsidRDefault="008315B4" w:rsidP="00D272F2">
      <w:pPr>
        <w:pStyle w:val="NormalIndent"/>
      </w:pPr>
      <w:r w:rsidRPr="005107A6">
        <w:t xml:space="preserve">The use of weighting (multiplication) factors between </w:t>
      </w:r>
      <w:proofErr w:type="gramStart"/>
      <w:r w:rsidRPr="005107A6">
        <w:t>0</w:t>
      </w:r>
      <w:proofErr w:type="gramEnd"/>
      <w:r w:rsidRPr="005107A6">
        <w:t xml:space="preserve"> and 1is closely associated with the concept of mass and inertia of objects and variables in a CA (see below). In </w:t>
      </w:r>
      <w:proofErr w:type="gramStart"/>
      <w:r w:rsidRPr="005107A6">
        <w:t>short</w:t>
      </w:r>
      <w:proofErr w:type="gramEnd"/>
      <w:r w:rsidRPr="005107A6">
        <w:t xml:space="preserve"> the result of a CA is heavily influenced by the absolute size</w:t>
      </w:r>
      <w:r w:rsidR="00F819C8" w:rsidRPr="005107A6">
        <w:t xml:space="preserve"> (mass)</w:t>
      </w:r>
      <w:r w:rsidRPr="005107A6">
        <w:t xml:space="preserve"> of an object or a variable</w:t>
      </w:r>
      <w:r w:rsidR="00F819C8" w:rsidRPr="005107A6">
        <w:t xml:space="preserve"> as well as how much they divert in composition from the average (inertia). Both mass and inertia may result in what </w:t>
      </w:r>
      <w:proofErr w:type="gramStart"/>
      <w:r w:rsidR="00F819C8" w:rsidRPr="005107A6">
        <w:t>is known</w:t>
      </w:r>
      <w:proofErr w:type="gramEnd"/>
      <w:r w:rsidR="00F819C8" w:rsidRPr="005107A6">
        <w:t xml:space="preserve"> as outliers that dominates the result and obscures the structure in the rest of the material on the first few principal components. To lessen the effect of mass and inertia</w:t>
      </w:r>
      <w:r w:rsidR="00767C92" w:rsidRPr="005107A6">
        <w:t>,</w:t>
      </w:r>
      <w:r w:rsidR="00F819C8" w:rsidRPr="005107A6">
        <w:t xml:space="preserve"> weights are an effective </w:t>
      </w:r>
      <w:r w:rsidR="00767C92" w:rsidRPr="005107A6">
        <w:t>tool</w:t>
      </w:r>
      <w:r w:rsidR="00F819C8" w:rsidRPr="005107A6">
        <w:t>.</w:t>
      </w:r>
    </w:p>
    <w:p w:rsidR="00F819C8" w:rsidRPr="005107A6" w:rsidRDefault="00F819C8" w:rsidP="00F819C8">
      <w:pPr>
        <w:pStyle w:val="NormalIndent"/>
      </w:pPr>
      <w:r w:rsidRPr="005107A6">
        <w:t xml:space="preserve">There is one classical situation where mass can become a major problem. If you are analysing </w:t>
      </w:r>
      <w:r w:rsidR="00F95E00" w:rsidRPr="005107A6">
        <w:t xml:space="preserve">settlement units based on their content of artefact types, you will </w:t>
      </w:r>
      <w:proofErr w:type="gramStart"/>
      <w:r w:rsidR="00F95E00" w:rsidRPr="005107A6">
        <w:t>almost always</w:t>
      </w:r>
      <w:proofErr w:type="gramEnd"/>
      <w:r w:rsidR="00F95E00" w:rsidRPr="005107A6">
        <w:t xml:space="preserve"> have a situation where the units differ considerably with respect to number of artefacts. It can be a result of the actual size of the units, but more often than not</w:t>
      </w:r>
      <w:r w:rsidR="008E3CCD">
        <w:t>,</w:t>
      </w:r>
      <w:r w:rsidR="00F95E00" w:rsidRPr="005107A6">
        <w:t xml:space="preserve"> it is the result of how large a part that </w:t>
      </w:r>
      <w:proofErr w:type="gramStart"/>
      <w:r w:rsidR="008E3CCD">
        <w:t>has</w:t>
      </w:r>
      <w:r w:rsidR="00F95E00" w:rsidRPr="005107A6">
        <w:t xml:space="preserve"> been excavated</w:t>
      </w:r>
      <w:proofErr w:type="gramEnd"/>
      <w:r w:rsidR="00F95E00" w:rsidRPr="005107A6">
        <w:t xml:space="preserve">. </w:t>
      </w:r>
      <w:r w:rsidR="006D470A" w:rsidRPr="005107A6">
        <w:t xml:space="preserve">The traditional way to counter this problem in archaeology has been to calculate percentages, but in </w:t>
      </w:r>
      <w:proofErr w:type="gramStart"/>
      <w:r w:rsidR="006D470A" w:rsidRPr="005107A6">
        <w:t>principle</w:t>
      </w:r>
      <w:proofErr w:type="gramEnd"/>
      <w:r w:rsidR="006D470A" w:rsidRPr="005107A6">
        <w:t xml:space="preserve"> percentages should only be calculated for sums above 100, and under no circumstances below 50. To use a direct percentage calculation in a CA is therefore a bad idea, as a CA safely can handle sums of objects and variables below 100 in this type of material. An alternative approach is to weight objects with a sum above 100 down to this figure, but leave the objects with a sum below 100 as they are.</w:t>
      </w:r>
      <w:r w:rsidR="00137B40" w:rsidRPr="005107A6">
        <w:t xml:space="preserve"> What the minimum sum should be in this type of study is open to individual evaluation, but 10 seem to be a safe size and in many </w:t>
      </w:r>
      <w:proofErr w:type="gramStart"/>
      <w:r w:rsidR="00137B40" w:rsidRPr="005107A6">
        <w:t>cases</w:t>
      </w:r>
      <w:proofErr w:type="gramEnd"/>
      <w:r w:rsidR="00137B40" w:rsidRPr="005107A6">
        <w:t xml:space="preserve"> you can probably go lower.</w:t>
      </w:r>
    </w:p>
    <w:p w:rsidR="009B0916" w:rsidRPr="005107A6" w:rsidRDefault="00767C92" w:rsidP="00F819C8">
      <w:pPr>
        <w:pStyle w:val="NormalIndent"/>
      </w:pPr>
      <w:r w:rsidRPr="005107A6">
        <w:t xml:space="preserve">For situations </w:t>
      </w:r>
      <w:proofErr w:type="gramStart"/>
      <w:r w:rsidRPr="005107A6">
        <w:t>like</w:t>
      </w:r>
      <w:proofErr w:type="gramEnd"/>
      <w:r w:rsidRPr="005107A6">
        <w:t xml:space="preserve"> the one outlined above I have included an option box for automatic weighting of objects that will weight down all objects with a sum above 100 down to a sum of 100. You can then combine this with a required sum of objects to set up a suitable analysis. For sparse matrices like counts of types in graves or presence/absence </w:t>
      </w:r>
      <w:proofErr w:type="gramStart"/>
      <w:r w:rsidRPr="005107A6">
        <w:t>registrations</w:t>
      </w:r>
      <w:proofErr w:type="gramEnd"/>
      <w:r w:rsidRPr="005107A6">
        <w:t xml:space="preserve"> this facility is of no use of course.</w:t>
      </w:r>
    </w:p>
    <w:p w:rsidR="00767C92" w:rsidRPr="005107A6" w:rsidRDefault="00767C92" w:rsidP="00F819C8">
      <w:pPr>
        <w:pStyle w:val="NormalIndent"/>
      </w:pPr>
    </w:p>
    <w:p w:rsidR="009B0916" w:rsidRPr="005107A6" w:rsidRDefault="001172F7" w:rsidP="009B0916">
      <w:pPr>
        <w:keepNext/>
        <w:jc w:val="center"/>
        <w:rPr>
          <w:lang w:val="en-GB"/>
        </w:rPr>
      </w:pPr>
      <w:r w:rsidRPr="005107A6">
        <w:rPr>
          <w:noProof/>
        </w:rPr>
        <w:lastRenderedPageBreak/>
        <w:drawing>
          <wp:inline distT="0" distB="0" distL="0" distR="0">
            <wp:extent cx="4586176" cy="4929667"/>
            <wp:effectExtent l="19050" t="0" r="4874"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4586176" cy="4929667"/>
                    </a:xfrm>
                    <a:prstGeom prst="rect">
                      <a:avLst/>
                    </a:prstGeom>
                    <a:noFill/>
                    <a:ln w="9525">
                      <a:noFill/>
                      <a:miter lim="800000"/>
                      <a:headEnd/>
                      <a:tailEnd/>
                    </a:ln>
                  </pic:spPr>
                </pic:pic>
              </a:graphicData>
            </a:graphic>
          </wp:inline>
        </w:drawing>
      </w:r>
    </w:p>
    <w:p w:rsidR="009B0916" w:rsidRPr="005107A6" w:rsidRDefault="009B0916" w:rsidP="009B0916">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14</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Table of data before and after weighting.</w:t>
      </w:r>
      <w:proofErr w:type="gramEnd"/>
    </w:p>
    <w:p w:rsidR="009B0916" w:rsidRPr="005107A6" w:rsidRDefault="009B0916" w:rsidP="009B0916">
      <w:pPr>
        <w:pStyle w:val="NormalIndent"/>
      </w:pPr>
    </w:p>
    <w:p w:rsidR="00DA5E6E" w:rsidRPr="005107A6" w:rsidRDefault="001D69BB">
      <w:pPr>
        <w:rPr>
          <w:rStyle w:val="Fremhv"/>
        </w:rPr>
      </w:pPr>
      <w:r w:rsidRPr="005107A6">
        <w:rPr>
          <w:rStyle w:val="Fremhv"/>
        </w:rPr>
        <w:t>Viewing input data before running the CA</w:t>
      </w:r>
    </w:p>
    <w:p w:rsidR="001D69BB" w:rsidRPr="005107A6" w:rsidRDefault="001D69BB">
      <w:pPr>
        <w:rPr>
          <w:lang w:val="en-GB"/>
        </w:rPr>
      </w:pPr>
      <w:r w:rsidRPr="005107A6">
        <w:rPr>
          <w:lang w:val="en-GB"/>
        </w:rPr>
        <w:t xml:space="preserve">Because </w:t>
      </w:r>
      <w:r w:rsidR="00C91285" w:rsidRPr="005107A6">
        <w:rPr>
          <w:lang w:val="en-GB"/>
        </w:rPr>
        <w:t xml:space="preserve">of </w:t>
      </w:r>
      <w:r w:rsidRPr="005107A6">
        <w:rPr>
          <w:lang w:val="en-GB"/>
        </w:rPr>
        <w:t xml:space="preserve">the </w:t>
      </w:r>
      <w:proofErr w:type="gramStart"/>
      <w:r w:rsidRPr="005107A6">
        <w:rPr>
          <w:lang w:val="en-GB"/>
        </w:rPr>
        <w:t>often complex</w:t>
      </w:r>
      <w:proofErr w:type="gramEnd"/>
      <w:r w:rsidRPr="005107A6">
        <w:rPr>
          <w:lang w:val="en-GB"/>
        </w:rPr>
        <w:t xml:space="preserve"> alterations to </w:t>
      </w:r>
      <w:r w:rsidR="00C91285" w:rsidRPr="005107A6">
        <w:rPr>
          <w:lang w:val="en-GB"/>
        </w:rPr>
        <w:t>your</w:t>
      </w:r>
      <w:r w:rsidRPr="005107A6">
        <w:rPr>
          <w:lang w:val="en-GB"/>
        </w:rPr>
        <w:t xml:space="preserve"> data</w:t>
      </w:r>
      <w:r w:rsidR="00C91285" w:rsidRPr="005107A6">
        <w:rPr>
          <w:lang w:val="en-GB"/>
        </w:rPr>
        <w:t xml:space="preserve"> following the use of weighting</w:t>
      </w:r>
      <w:r w:rsidR="004F4849" w:rsidRPr="005107A6">
        <w:rPr>
          <w:lang w:val="en-GB"/>
        </w:rPr>
        <w:t xml:space="preserve">, it can be useful to audit the resulting input data before you run the analysis. If you press </w:t>
      </w:r>
      <w:r w:rsidR="004F4849" w:rsidRPr="005107A6">
        <w:rPr>
          <w:i/>
          <w:lang w:val="en-GB"/>
        </w:rPr>
        <w:t xml:space="preserve">Show/update input data </w:t>
      </w:r>
      <w:r w:rsidR="004F4849" w:rsidRPr="005107A6">
        <w:rPr>
          <w:lang w:val="en-GB"/>
        </w:rPr>
        <w:t xml:space="preserve">a new worksheet </w:t>
      </w:r>
      <w:proofErr w:type="gramStart"/>
      <w:r w:rsidR="004F4849" w:rsidRPr="005107A6">
        <w:rPr>
          <w:lang w:val="en-GB"/>
        </w:rPr>
        <w:t>is added</w:t>
      </w:r>
      <w:proofErr w:type="gramEnd"/>
      <w:r w:rsidR="004F4849" w:rsidRPr="005107A6">
        <w:rPr>
          <w:lang w:val="en-GB"/>
        </w:rPr>
        <w:t xml:space="preserve"> to your workbook. It is named the same as your data worksheet with the addition </w:t>
      </w:r>
      <w:proofErr w:type="gramStart"/>
      <w:r w:rsidR="004F4849" w:rsidRPr="005107A6">
        <w:rPr>
          <w:i/>
          <w:lang w:val="en-GB"/>
        </w:rPr>
        <w:t>tables(</w:t>
      </w:r>
      <w:proofErr w:type="gramEnd"/>
      <w:r w:rsidR="004F4849" w:rsidRPr="005107A6">
        <w:rPr>
          <w:i/>
          <w:lang w:val="en-GB"/>
        </w:rPr>
        <w:t>CA)</w:t>
      </w:r>
      <w:r w:rsidR="004F4849" w:rsidRPr="005107A6">
        <w:rPr>
          <w:lang w:val="en-GB"/>
        </w:rPr>
        <w:t xml:space="preserve">. If the resulting name is longer than 32 chars the first part is abbreviated (that is </w:t>
      </w:r>
      <w:proofErr w:type="gramStart"/>
      <w:r w:rsidR="004F4849" w:rsidRPr="005107A6">
        <w:rPr>
          <w:i/>
          <w:lang w:val="en-GB"/>
        </w:rPr>
        <w:t>tables(</w:t>
      </w:r>
      <w:proofErr w:type="gramEnd"/>
      <w:r w:rsidR="004F4849" w:rsidRPr="005107A6">
        <w:rPr>
          <w:i/>
          <w:lang w:val="en-GB"/>
        </w:rPr>
        <w:t>CA)</w:t>
      </w:r>
      <w:r w:rsidR="004F4849" w:rsidRPr="005107A6">
        <w:rPr>
          <w:lang w:val="en-GB"/>
        </w:rPr>
        <w:t xml:space="preserve"> will always be present).</w:t>
      </w:r>
    </w:p>
    <w:p w:rsidR="004C3158" w:rsidRPr="005107A6" w:rsidRDefault="00380FA8" w:rsidP="00380FA8">
      <w:pPr>
        <w:pStyle w:val="NormalIndent"/>
      </w:pPr>
      <w:r w:rsidRPr="005107A6">
        <w:t>The first part of the worksheet shows a table of the data to be analysed combined with the original data in brackets if changes has occurred due to weighting</w:t>
      </w:r>
      <w:r w:rsidR="00851C9D" w:rsidRPr="005107A6">
        <w:t xml:space="preserve"> (Fig. 14)</w:t>
      </w:r>
      <w:r w:rsidRPr="005107A6">
        <w:t xml:space="preserve">. </w:t>
      </w:r>
      <w:r w:rsidR="00851C9D" w:rsidRPr="005107A6">
        <w:t>If the weighting has resulted in the removal of variables and/or objects these are marked out in red. Below the table</w:t>
      </w:r>
      <w:r w:rsidR="00342986" w:rsidRPr="005107A6">
        <w:t>,</w:t>
      </w:r>
      <w:r w:rsidR="00851C9D" w:rsidRPr="005107A6">
        <w:t xml:space="preserve"> two lines show the sum of variables after weighting and </w:t>
      </w:r>
      <w:r w:rsidR="00342986" w:rsidRPr="005107A6">
        <w:t>the</w:t>
      </w:r>
      <w:r w:rsidR="00851C9D" w:rsidRPr="005107A6">
        <w:t xml:space="preserve"> </w:t>
      </w:r>
      <w:r w:rsidR="00342986" w:rsidRPr="005107A6">
        <w:t>original sums</w:t>
      </w:r>
      <w:r w:rsidR="00851C9D" w:rsidRPr="005107A6">
        <w:t xml:space="preserve">. To the right of the table two columns show the sum of objects after weighting and </w:t>
      </w:r>
      <w:r w:rsidR="00342986" w:rsidRPr="005107A6">
        <w:t>the original sums</w:t>
      </w:r>
      <w:r w:rsidR="00851C9D" w:rsidRPr="005107A6">
        <w:t>.</w:t>
      </w:r>
    </w:p>
    <w:p w:rsidR="009B0916" w:rsidRPr="005107A6" w:rsidRDefault="009B0916" w:rsidP="009B0916">
      <w:pPr>
        <w:pStyle w:val="NormalIndent"/>
      </w:pPr>
      <w:r w:rsidRPr="005107A6">
        <w:t>The table in Fig. 14 shows the scenario outlined above with an automatic weighting combined with minimum sum of objects for a number of settlement units.</w:t>
      </w:r>
    </w:p>
    <w:p w:rsidR="001D69BB" w:rsidRPr="005107A6" w:rsidRDefault="00342986">
      <w:pPr>
        <w:rPr>
          <w:lang w:val="en-GB"/>
        </w:rPr>
      </w:pPr>
      <w:r w:rsidRPr="005107A6">
        <w:rPr>
          <w:lang w:val="en-GB"/>
        </w:rPr>
        <w:t xml:space="preserve">The second part of the worksheet shows a table of over- and under-representations in the dataset under the assumption that the dataset is unstructured (Fig. 15). Unstructured </w:t>
      </w:r>
      <w:proofErr w:type="gramStart"/>
      <w:r w:rsidRPr="005107A6">
        <w:rPr>
          <w:lang w:val="en-GB"/>
        </w:rPr>
        <w:t>is here defined</w:t>
      </w:r>
      <w:proofErr w:type="gramEnd"/>
      <w:r w:rsidRPr="005107A6">
        <w:rPr>
          <w:lang w:val="en-GB"/>
        </w:rPr>
        <w:t xml:space="preserve"> as a matrix of randomised occurrences based on the actual object and variable sums. More specifically, if we take the sums of objects and the sums of variables as given, we can calculate a table of occurrences as a randomisation based on these sums. This </w:t>
      </w:r>
      <w:proofErr w:type="gramStart"/>
      <w:r w:rsidRPr="005107A6">
        <w:rPr>
          <w:lang w:val="en-GB"/>
        </w:rPr>
        <w:t>is done</w:t>
      </w:r>
      <w:proofErr w:type="gramEnd"/>
      <w:r w:rsidRPr="005107A6">
        <w:rPr>
          <w:lang w:val="en-GB"/>
        </w:rPr>
        <w:t xml:space="preserve"> as follows:</w:t>
      </w:r>
    </w:p>
    <w:p w:rsidR="00342986" w:rsidRPr="005107A6" w:rsidRDefault="00342986">
      <w:pPr>
        <w:rPr>
          <w:lang w:val="en-GB"/>
        </w:rPr>
      </w:pPr>
    </w:p>
    <w:p w:rsidR="00342986" w:rsidRPr="005107A6" w:rsidRDefault="00342986" w:rsidP="00342986">
      <w:pPr>
        <w:ind w:left="567"/>
        <w:rPr>
          <w:lang w:val="en-GB"/>
        </w:rPr>
      </w:pPr>
      <m:oMathPara>
        <m:oMath>
          <m:r>
            <w:rPr>
              <w:rFonts w:ascii="Cambria Math" w:hAnsi="Cambria Math"/>
              <w:lang w:val="en-GB"/>
            </w:rPr>
            <m:t>R</m:t>
          </m:r>
          <m:d>
            <m:dPr>
              <m:ctrlPr>
                <w:rPr>
                  <w:rFonts w:ascii="Cambria Math" w:hAnsi="Cambria Math"/>
                  <w:i/>
                  <w:lang w:val="en-GB"/>
                </w:rPr>
              </m:ctrlPr>
            </m:dPr>
            <m:e>
              <m:r>
                <w:rPr>
                  <w:rFonts w:ascii="Cambria Math" w:hAnsi="Cambria Math"/>
                  <w:lang w:val="en-GB"/>
                </w:rPr>
                <m:t>a,b</m:t>
              </m:r>
            </m:e>
          </m:d>
          <m:r>
            <w:rPr>
              <w:rFonts w:ascii="Cambria Math" w:hAnsi="Cambria Math"/>
              <w:lang w:val="en-GB"/>
            </w:rPr>
            <m:t>=</m:t>
          </m:r>
          <m:f>
            <m:fPr>
              <m:ctrlPr>
                <w:rPr>
                  <w:rFonts w:ascii="Cambria Math" w:hAnsi="Cambria Math"/>
                  <w:i/>
                  <w:lang w:val="en-GB"/>
                </w:rPr>
              </m:ctrlPr>
            </m:fPr>
            <m:num>
              <m:nary>
                <m:naryPr>
                  <m:chr m:val="∑"/>
                  <m:limLoc m:val="undOvr"/>
                  <m:ctrlPr>
                    <w:rPr>
                      <w:rFonts w:ascii="Cambria Math" w:hAnsi="Cambria Math"/>
                      <w:i/>
                      <w:lang w:val="en-GB"/>
                    </w:rPr>
                  </m:ctrlPr>
                </m:naryPr>
                <m:sub>
                  <m:r>
                    <w:rPr>
                      <w:rFonts w:ascii="Cambria Math" w:hAnsi="Cambria Math"/>
                      <w:lang w:val="en-GB"/>
                    </w:rPr>
                    <m:t>i=1</m:t>
                  </m:r>
                </m:sub>
                <m:sup>
                  <m:r>
                    <w:rPr>
                      <w:rFonts w:ascii="Cambria Math" w:hAnsi="Cambria Math"/>
                      <w:lang w:val="en-GB"/>
                    </w:rPr>
                    <m:t>n</m:t>
                  </m:r>
                </m:sup>
                <m:e>
                  <m:sSub>
                    <m:sSubPr>
                      <m:ctrlPr>
                        <w:rPr>
                          <w:rFonts w:ascii="Cambria Math" w:hAnsi="Cambria Math"/>
                          <w:i/>
                          <w:lang w:val="en-GB"/>
                        </w:rPr>
                      </m:ctrlPr>
                    </m:sSubPr>
                    <m:e>
                      <m:r>
                        <w:rPr>
                          <w:rFonts w:ascii="Cambria Math" w:hAnsi="Cambria Math"/>
                          <w:lang w:val="en-GB"/>
                        </w:rPr>
                        <m:t>Ma</m:t>
                      </m:r>
                    </m:e>
                    <m:sub>
                      <m:r>
                        <w:rPr>
                          <w:rFonts w:ascii="Cambria Math" w:hAnsi="Cambria Math"/>
                          <w:lang w:val="en-GB"/>
                        </w:rPr>
                        <m:t>i</m:t>
                      </m:r>
                    </m:sub>
                  </m:sSub>
                </m:e>
              </m:nary>
            </m:num>
            <m:den>
              <m:r>
                <w:rPr>
                  <w:rFonts w:ascii="Cambria Math" w:hAnsi="Cambria Math"/>
                  <w:lang w:val="en-GB"/>
                </w:rPr>
                <m:t>N</m:t>
              </m:r>
            </m:den>
          </m:f>
          <m:r>
            <w:rPr>
              <w:rFonts w:ascii="Cambria Math" w:hAnsi="Cambria Math"/>
              <w:lang w:val="en-GB"/>
            </w:rPr>
            <m:t>*</m:t>
          </m:r>
          <m:f>
            <m:fPr>
              <m:ctrlPr>
                <w:rPr>
                  <w:rFonts w:ascii="Cambria Math" w:hAnsi="Cambria Math"/>
                  <w:i/>
                  <w:lang w:val="en-GB"/>
                </w:rPr>
              </m:ctrlPr>
            </m:fPr>
            <m:num>
              <m:nary>
                <m:naryPr>
                  <m:chr m:val="∑"/>
                  <m:limLoc m:val="undOvr"/>
                  <m:ctrlPr>
                    <w:rPr>
                      <w:rFonts w:ascii="Cambria Math" w:hAnsi="Cambria Math"/>
                      <w:i/>
                      <w:lang w:val="en-GB"/>
                    </w:rPr>
                  </m:ctrlPr>
                </m:naryPr>
                <m:sub>
                  <m:r>
                    <w:rPr>
                      <w:rFonts w:ascii="Cambria Math" w:hAnsi="Cambria Math"/>
                      <w:lang w:val="en-GB"/>
                    </w:rPr>
                    <m:t>i=1</m:t>
                  </m:r>
                </m:sub>
                <m:sup>
                  <m:r>
                    <w:rPr>
                      <w:rFonts w:ascii="Cambria Math" w:hAnsi="Cambria Math"/>
                      <w:lang w:val="en-GB"/>
                    </w:rPr>
                    <m:t>m</m:t>
                  </m:r>
                </m:sup>
                <m:e>
                  <m:sSub>
                    <m:sSubPr>
                      <m:ctrlPr>
                        <w:rPr>
                          <w:rFonts w:ascii="Cambria Math" w:hAnsi="Cambria Math"/>
                          <w:i/>
                          <w:lang w:val="en-GB"/>
                        </w:rPr>
                      </m:ctrlPr>
                    </m:sSubPr>
                    <m:e>
                      <m:r>
                        <w:rPr>
                          <w:rFonts w:ascii="Cambria Math" w:hAnsi="Cambria Math"/>
                          <w:lang w:val="en-GB"/>
                        </w:rPr>
                        <m:t>Mb</m:t>
                      </m:r>
                    </m:e>
                    <m:sub>
                      <m:r>
                        <w:rPr>
                          <w:rFonts w:ascii="Cambria Math" w:hAnsi="Cambria Math"/>
                          <w:lang w:val="en-GB"/>
                        </w:rPr>
                        <m:t>i</m:t>
                      </m:r>
                    </m:sub>
                  </m:sSub>
                </m:e>
              </m:nary>
            </m:num>
            <m:den>
              <m:r>
                <w:rPr>
                  <w:rFonts w:ascii="Cambria Math" w:hAnsi="Cambria Math"/>
                  <w:lang w:val="en-GB"/>
                </w:rPr>
                <m:t>N</m:t>
              </m:r>
            </m:den>
          </m:f>
          <m:r>
            <w:rPr>
              <w:rFonts w:ascii="Cambria Math" w:hAnsi="Cambria Math"/>
              <w:lang w:val="en-GB"/>
            </w:rPr>
            <m:t>*N</m:t>
          </m:r>
        </m:oMath>
      </m:oMathPara>
    </w:p>
    <w:p w:rsidR="00342986" w:rsidRPr="005107A6" w:rsidRDefault="00342986" w:rsidP="00342986">
      <w:pPr>
        <w:rPr>
          <w:lang w:val="en-GB"/>
        </w:rPr>
      </w:pPr>
    </w:p>
    <w:p w:rsidR="00342986" w:rsidRPr="005107A6" w:rsidRDefault="00342986" w:rsidP="00342986">
      <w:pPr>
        <w:rPr>
          <w:lang w:val="en-GB"/>
        </w:rPr>
      </w:pPr>
      <w:r w:rsidRPr="005107A6">
        <w:rPr>
          <w:lang w:val="en-GB"/>
        </w:rPr>
        <w:t xml:space="preserve">Where </w:t>
      </w:r>
      <w:r w:rsidRPr="005107A6">
        <w:rPr>
          <w:i/>
          <w:lang w:val="en-GB"/>
        </w:rPr>
        <w:t>R</w:t>
      </w:r>
      <w:r w:rsidRPr="005107A6">
        <w:rPr>
          <w:lang w:val="en-GB"/>
        </w:rPr>
        <w:t xml:space="preserve"> is the randomized matrix, </w:t>
      </w:r>
      <w:r w:rsidRPr="005107A6">
        <w:rPr>
          <w:i/>
          <w:lang w:val="en-GB"/>
        </w:rPr>
        <w:t>M</w:t>
      </w:r>
      <w:r w:rsidRPr="005107A6">
        <w:rPr>
          <w:lang w:val="en-GB"/>
        </w:rPr>
        <w:t xml:space="preserve"> is the data matrix, </w:t>
      </w:r>
      <w:proofErr w:type="gramStart"/>
      <w:r w:rsidRPr="005107A6">
        <w:rPr>
          <w:i/>
          <w:lang w:val="en-GB"/>
        </w:rPr>
        <w:t>a</w:t>
      </w:r>
      <w:r w:rsidRPr="005107A6">
        <w:rPr>
          <w:lang w:val="en-GB"/>
        </w:rPr>
        <w:t xml:space="preserve"> is</w:t>
      </w:r>
      <w:proofErr w:type="gramEnd"/>
      <w:r w:rsidRPr="005107A6">
        <w:rPr>
          <w:lang w:val="en-GB"/>
        </w:rPr>
        <w:t xml:space="preserve"> a given row, </w:t>
      </w:r>
      <w:r w:rsidRPr="005107A6">
        <w:rPr>
          <w:i/>
          <w:lang w:val="en-GB"/>
        </w:rPr>
        <w:t>b</w:t>
      </w:r>
      <w:r w:rsidRPr="005107A6">
        <w:rPr>
          <w:lang w:val="en-GB"/>
        </w:rPr>
        <w:t xml:space="preserve"> is a given column, </w:t>
      </w:r>
      <w:r w:rsidRPr="005107A6">
        <w:rPr>
          <w:i/>
          <w:lang w:val="en-GB"/>
        </w:rPr>
        <w:t>m</w:t>
      </w:r>
      <w:r w:rsidRPr="005107A6">
        <w:rPr>
          <w:lang w:val="en-GB"/>
        </w:rPr>
        <w:t xml:space="preserve"> is the number of rows, </w:t>
      </w:r>
      <w:r w:rsidRPr="005107A6">
        <w:rPr>
          <w:i/>
          <w:lang w:val="en-GB"/>
        </w:rPr>
        <w:t>n</w:t>
      </w:r>
      <w:r w:rsidRPr="005107A6">
        <w:rPr>
          <w:lang w:val="en-GB"/>
        </w:rPr>
        <w:t xml:space="preserve"> is the number of columns, and </w:t>
      </w:r>
      <w:r w:rsidRPr="005107A6">
        <w:rPr>
          <w:i/>
          <w:lang w:val="en-GB"/>
        </w:rPr>
        <w:t>N</w:t>
      </w:r>
      <w:r w:rsidRPr="005107A6">
        <w:rPr>
          <w:lang w:val="en-GB"/>
        </w:rPr>
        <w:t xml:space="preserve"> is the grand total of values in the data matrix.</w:t>
      </w:r>
    </w:p>
    <w:p w:rsidR="00342986" w:rsidRPr="005107A6" w:rsidRDefault="00342986">
      <w:pPr>
        <w:rPr>
          <w:lang w:val="en-GB"/>
        </w:rPr>
      </w:pPr>
    </w:p>
    <w:p w:rsidR="007426C0" w:rsidRPr="005107A6" w:rsidRDefault="001172F7" w:rsidP="007426C0">
      <w:pPr>
        <w:keepNext/>
        <w:jc w:val="center"/>
        <w:rPr>
          <w:lang w:val="en-GB"/>
        </w:rPr>
      </w:pPr>
      <w:r w:rsidRPr="005107A6">
        <w:rPr>
          <w:noProof/>
        </w:rPr>
        <w:drawing>
          <wp:inline distT="0" distB="0" distL="0" distR="0">
            <wp:extent cx="4941901" cy="4929667"/>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srcRect/>
                    <a:stretch>
                      <a:fillRect/>
                    </a:stretch>
                  </pic:blipFill>
                  <pic:spPr bwMode="auto">
                    <a:xfrm>
                      <a:off x="0" y="0"/>
                      <a:ext cx="4941901" cy="4929667"/>
                    </a:xfrm>
                    <a:prstGeom prst="rect">
                      <a:avLst/>
                    </a:prstGeom>
                    <a:noFill/>
                    <a:ln w="9525">
                      <a:noFill/>
                      <a:miter lim="800000"/>
                      <a:headEnd/>
                      <a:tailEnd/>
                    </a:ln>
                  </pic:spPr>
                </pic:pic>
              </a:graphicData>
            </a:graphic>
          </wp:inline>
        </w:drawing>
      </w:r>
    </w:p>
    <w:p w:rsidR="001D69BB" w:rsidRPr="005107A6" w:rsidRDefault="007426C0" w:rsidP="007426C0">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15</w:t>
      </w:r>
      <w:r w:rsidR="00B52B94" w:rsidRPr="005107A6">
        <w:rPr>
          <w:lang w:val="en-GB"/>
        </w:rPr>
        <w:fldChar w:fldCharType="end"/>
      </w:r>
      <w:proofErr w:type="gramStart"/>
      <w:r w:rsidR="009B0916" w:rsidRPr="005107A6">
        <w:rPr>
          <w:lang w:val="en-GB"/>
        </w:rPr>
        <w:t>.</w:t>
      </w:r>
      <w:proofErr w:type="gramEnd"/>
      <w:r w:rsidR="00333EC9" w:rsidRPr="005107A6">
        <w:rPr>
          <w:lang w:val="en-GB"/>
        </w:rPr>
        <w:t xml:space="preserve"> </w:t>
      </w:r>
      <w:proofErr w:type="gramStart"/>
      <w:r w:rsidR="00333EC9" w:rsidRPr="005107A6">
        <w:rPr>
          <w:lang w:val="en-GB"/>
        </w:rPr>
        <w:t>over</w:t>
      </w:r>
      <w:proofErr w:type="gramEnd"/>
      <w:r w:rsidR="00333EC9" w:rsidRPr="005107A6">
        <w:rPr>
          <w:lang w:val="en-GB"/>
        </w:rPr>
        <w:t>- and under-representations of occurrences in the data set.</w:t>
      </w:r>
    </w:p>
    <w:p w:rsidR="001D69BB" w:rsidRPr="005107A6" w:rsidRDefault="001D69BB">
      <w:pPr>
        <w:rPr>
          <w:lang w:val="en-GB"/>
        </w:rPr>
      </w:pPr>
    </w:p>
    <w:p w:rsidR="00E905E7" w:rsidRPr="005107A6" w:rsidRDefault="00AE734E" w:rsidP="00AE734E">
      <w:pPr>
        <w:pStyle w:val="NormalIndent"/>
      </w:pPr>
      <w:r w:rsidRPr="005107A6">
        <w:t xml:space="preserve">What is shown </w:t>
      </w:r>
      <w:r w:rsidR="008E3CCD">
        <w:t>(Fig. 15)</w:t>
      </w:r>
      <w:r w:rsidRPr="005107A6">
        <w:t xml:space="preserve"> is the differences between the actual values in the data matrix and the values in the randomised </w:t>
      </w:r>
      <w:proofErr w:type="gramStart"/>
      <w:r w:rsidRPr="005107A6">
        <w:t>matrix.</w:t>
      </w:r>
      <w:proofErr w:type="gramEnd"/>
      <w:r w:rsidR="00F1741D" w:rsidRPr="005107A6">
        <w:t xml:space="preserve"> This representation of data is very useful as it is the actual starting point for a CA. It immediately gives you an impression of where the main discrepancies are </w:t>
      </w:r>
      <w:proofErr w:type="gramStart"/>
      <w:r w:rsidR="00F1741D" w:rsidRPr="005107A6">
        <w:t>between what is and what</w:t>
      </w:r>
      <w:proofErr w:type="gramEnd"/>
      <w:r w:rsidR="00F1741D" w:rsidRPr="005107A6">
        <w:t xml:space="preserve"> should be expected – discrepancies that will structure the results of the analysis.  </w:t>
      </w:r>
    </w:p>
    <w:p w:rsidR="009B0916" w:rsidRPr="005107A6" w:rsidRDefault="00F1741D" w:rsidP="00F1741D">
      <w:pPr>
        <w:pStyle w:val="NormalIndent"/>
      </w:pPr>
      <w:r w:rsidRPr="005107A6">
        <w:t xml:space="preserve">Along the margins of the table the inertia percentages are given. </w:t>
      </w:r>
      <w:r w:rsidR="002C5CA2" w:rsidRPr="005107A6">
        <w:t xml:space="preserve">What </w:t>
      </w:r>
      <w:proofErr w:type="gramStart"/>
      <w:r w:rsidR="002C5CA2" w:rsidRPr="005107A6">
        <w:t>is shown</w:t>
      </w:r>
      <w:proofErr w:type="gramEnd"/>
      <w:r w:rsidR="002C5CA2" w:rsidRPr="005107A6">
        <w:t xml:space="preserve"> here is simply how large </w:t>
      </w:r>
      <w:r w:rsidR="00342986" w:rsidRPr="005107A6">
        <w:t xml:space="preserve">a </w:t>
      </w:r>
      <w:r w:rsidR="002C5CA2" w:rsidRPr="005107A6">
        <w:t>part of the total set of discrepancies is associated with the individual objects and with the individual variables. The higher an inertia percentage the higher the influence of an object or a variable on the result of the analysis</w:t>
      </w:r>
      <w:r w:rsidR="00342986" w:rsidRPr="005107A6">
        <w:t xml:space="preserve"> becomes</w:t>
      </w:r>
      <w:r w:rsidR="002C5CA2" w:rsidRPr="005107A6">
        <w:t>.</w:t>
      </w:r>
    </w:p>
    <w:p w:rsidR="00F1741D" w:rsidRPr="005107A6" w:rsidRDefault="00F1741D">
      <w:pPr>
        <w:rPr>
          <w:lang w:val="en-GB"/>
        </w:rPr>
      </w:pPr>
    </w:p>
    <w:p w:rsidR="00F1741D" w:rsidRPr="005107A6" w:rsidRDefault="0075662A">
      <w:pPr>
        <w:rPr>
          <w:rStyle w:val="Fremhv"/>
        </w:rPr>
      </w:pPr>
      <w:r w:rsidRPr="005107A6">
        <w:rPr>
          <w:rStyle w:val="Fremhv"/>
        </w:rPr>
        <w:lastRenderedPageBreak/>
        <w:t>Statistic output from running the CA</w:t>
      </w:r>
    </w:p>
    <w:p w:rsidR="0075662A" w:rsidRPr="005107A6" w:rsidRDefault="0075662A">
      <w:pPr>
        <w:rPr>
          <w:lang w:val="en-GB"/>
        </w:rPr>
      </w:pPr>
      <w:r w:rsidRPr="005107A6">
        <w:rPr>
          <w:lang w:val="en-GB"/>
        </w:rPr>
        <w:t xml:space="preserve">When you press </w:t>
      </w:r>
      <w:r w:rsidRPr="005107A6">
        <w:rPr>
          <w:i/>
          <w:lang w:val="en-GB"/>
        </w:rPr>
        <w:t xml:space="preserve">Run </w:t>
      </w:r>
      <w:proofErr w:type="gramStart"/>
      <w:r w:rsidRPr="005107A6">
        <w:rPr>
          <w:i/>
          <w:lang w:val="en-GB"/>
        </w:rPr>
        <w:t>CA</w:t>
      </w:r>
      <w:proofErr w:type="gramEnd"/>
      <w:r w:rsidRPr="005107A6">
        <w:rPr>
          <w:i/>
          <w:lang w:val="en-GB"/>
        </w:rPr>
        <w:t xml:space="preserve"> </w:t>
      </w:r>
      <w:r w:rsidRPr="005107A6">
        <w:rPr>
          <w:lang w:val="en-GB"/>
        </w:rPr>
        <w:t xml:space="preserve">a new worksheet is added to your workbook. It is named the same as your data worksheet with the addition </w:t>
      </w:r>
      <w:proofErr w:type="gramStart"/>
      <w:r w:rsidRPr="005107A6">
        <w:rPr>
          <w:i/>
          <w:lang w:val="en-GB"/>
        </w:rPr>
        <w:t>statistics(</w:t>
      </w:r>
      <w:proofErr w:type="gramEnd"/>
      <w:r w:rsidRPr="005107A6">
        <w:rPr>
          <w:i/>
          <w:lang w:val="en-GB"/>
        </w:rPr>
        <w:t>CA)</w:t>
      </w:r>
      <w:r w:rsidRPr="005107A6">
        <w:rPr>
          <w:lang w:val="en-GB"/>
        </w:rPr>
        <w:t xml:space="preserve">. If the resulting name is longer than 32 chars the first part is abbreviated (that is </w:t>
      </w:r>
      <w:proofErr w:type="gramStart"/>
      <w:r w:rsidRPr="005107A6">
        <w:rPr>
          <w:i/>
          <w:lang w:val="en-GB"/>
        </w:rPr>
        <w:t>statistics(</w:t>
      </w:r>
      <w:proofErr w:type="gramEnd"/>
      <w:r w:rsidRPr="005107A6">
        <w:rPr>
          <w:i/>
          <w:lang w:val="en-GB"/>
        </w:rPr>
        <w:t>CA)</w:t>
      </w:r>
      <w:r w:rsidRPr="005107A6">
        <w:rPr>
          <w:lang w:val="en-GB"/>
        </w:rPr>
        <w:t xml:space="preserve"> will always be present). The above mentioned worksheet </w:t>
      </w:r>
      <w:proofErr w:type="gramStart"/>
      <w:r w:rsidRPr="005107A6">
        <w:rPr>
          <w:i/>
          <w:lang w:val="en-GB"/>
        </w:rPr>
        <w:t>tables(</w:t>
      </w:r>
      <w:proofErr w:type="gramEnd"/>
      <w:r w:rsidRPr="005107A6">
        <w:rPr>
          <w:i/>
          <w:lang w:val="en-GB"/>
        </w:rPr>
        <w:t>CA)</w:t>
      </w:r>
      <w:r w:rsidRPr="005107A6">
        <w:rPr>
          <w:lang w:val="en-GB"/>
        </w:rPr>
        <w:t>will be updated, or if it is not there already</w:t>
      </w:r>
      <w:r w:rsidR="00695053" w:rsidRPr="005107A6">
        <w:rPr>
          <w:lang w:val="en-GB"/>
        </w:rPr>
        <w:t>,</w:t>
      </w:r>
      <w:r w:rsidRPr="005107A6">
        <w:rPr>
          <w:lang w:val="en-GB"/>
        </w:rPr>
        <w:t xml:space="preserve"> it will be created.</w:t>
      </w:r>
    </w:p>
    <w:p w:rsidR="0075662A" w:rsidRPr="005107A6" w:rsidRDefault="0075662A">
      <w:pPr>
        <w:rPr>
          <w:lang w:val="en-GB"/>
        </w:rPr>
      </w:pPr>
    </w:p>
    <w:p w:rsidR="00695053" w:rsidRPr="005107A6" w:rsidRDefault="004F0B16" w:rsidP="00695053">
      <w:pPr>
        <w:keepNext/>
        <w:rPr>
          <w:lang w:val="en-GB"/>
        </w:rPr>
      </w:pPr>
      <w:r w:rsidRPr="005107A6">
        <w:rPr>
          <w:noProof/>
        </w:rPr>
        <w:drawing>
          <wp:inline distT="0" distB="0" distL="0" distR="0">
            <wp:extent cx="2719576" cy="770500"/>
            <wp:effectExtent l="19050" t="0" r="4574"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2719576" cy="770500"/>
                    </a:xfrm>
                    <a:prstGeom prst="rect">
                      <a:avLst/>
                    </a:prstGeom>
                    <a:noFill/>
                    <a:ln w="9525">
                      <a:noFill/>
                      <a:miter lim="800000"/>
                      <a:headEnd/>
                      <a:tailEnd/>
                    </a:ln>
                  </pic:spPr>
                </pic:pic>
              </a:graphicData>
            </a:graphic>
          </wp:inline>
        </w:drawing>
      </w:r>
    </w:p>
    <w:p w:rsidR="00F1741D" w:rsidRPr="005107A6" w:rsidRDefault="00695053" w:rsidP="00695053">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16</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Table of Eigen values and explanation percentages.</w:t>
      </w:r>
      <w:proofErr w:type="gramEnd"/>
    </w:p>
    <w:p w:rsidR="00695053" w:rsidRPr="005107A6" w:rsidRDefault="00695053">
      <w:pPr>
        <w:rPr>
          <w:lang w:val="en-GB"/>
        </w:rPr>
      </w:pPr>
    </w:p>
    <w:p w:rsidR="00695053" w:rsidRPr="005107A6" w:rsidRDefault="00AE41BF">
      <w:pPr>
        <w:rPr>
          <w:lang w:val="en-GB"/>
        </w:rPr>
      </w:pPr>
      <w:r w:rsidRPr="005107A6">
        <w:rPr>
          <w:lang w:val="en-GB"/>
        </w:rPr>
        <w:t xml:space="preserve">The first section of the statistics provides you with the Eigen values of the calculated principal components or axes, their explanation </w:t>
      </w:r>
      <w:proofErr w:type="gramStart"/>
      <w:r w:rsidRPr="005107A6">
        <w:rPr>
          <w:lang w:val="en-GB"/>
        </w:rPr>
        <w:t>%</w:t>
      </w:r>
      <w:proofErr w:type="gramEnd"/>
      <w:r w:rsidRPr="005107A6">
        <w:rPr>
          <w:lang w:val="en-GB"/>
        </w:rPr>
        <w:t>, and the corresponding cumulative explanation percentages (Fig. 16).</w:t>
      </w:r>
    </w:p>
    <w:p w:rsidR="00695053" w:rsidRPr="005107A6" w:rsidRDefault="00695053">
      <w:pPr>
        <w:rPr>
          <w:lang w:val="en-GB"/>
        </w:rPr>
      </w:pPr>
    </w:p>
    <w:p w:rsidR="00695053" w:rsidRPr="005107A6" w:rsidRDefault="004F0B16" w:rsidP="00695053">
      <w:pPr>
        <w:keepNext/>
        <w:rPr>
          <w:lang w:val="en-GB"/>
        </w:rPr>
      </w:pPr>
      <w:r w:rsidRPr="005107A6">
        <w:rPr>
          <w:noProof/>
        </w:rPr>
        <w:drawing>
          <wp:inline distT="0" distB="0" distL="0" distR="0">
            <wp:extent cx="4716226" cy="1667500"/>
            <wp:effectExtent l="19050" t="0" r="8174" b="0"/>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4716226" cy="1667500"/>
                    </a:xfrm>
                    <a:prstGeom prst="rect">
                      <a:avLst/>
                    </a:prstGeom>
                    <a:noFill/>
                    <a:ln w="9525">
                      <a:noFill/>
                      <a:miter lim="800000"/>
                      <a:headEnd/>
                      <a:tailEnd/>
                    </a:ln>
                  </pic:spPr>
                </pic:pic>
              </a:graphicData>
            </a:graphic>
          </wp:inline>
        </w:drawing>
      </w:r>
    </w:p>
    <w:p w:rsidR="00695053" w:rsidRPr="005107A6" w:rsidRDefault="00695053" w:rsidP="00695053">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17</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Table of mass, inertia and absolute contributions of variables.</w:t>
      </w:r>
      <w:proofErr w:type="gramEnd"/>
    </w:p>
    <w:p w:rsidR="00695053" w:rsidRPr="005107A6" w:rsidRDefault="00695053">
      <w:pPr>
        <w:rPr>
          <w:lang w:val="en-GB"/>
        </w:rPr>
      </w:pPr>
    </w:p>
    <w:p w:rsidR="00AE41BF" w:rsidRPr="005107A6" w:rsidRDefault="00136B1E">
      <w:pPr>
        <w:rPr>
          <w:lang w:val="en-GB"/>
        </w:rPr>
      </w:pPr>
      <w:r w:rsidRPr="005107A6">
        <w:rPr>
          <w:lang w:val="en-GB"/>
        </w:rPr>
        <w:t xml:space="preserve">The next two </w:t>
      </w:r>
      <w:r w:rsidR="003F0673" w:rsidRPr="005107A6">
        <w:rPr>
          <w:lang w:val="en-GB"/>
        </w:rPr>
        <w:t>sections</w:t>
      </w:r>
      <w:r w:rsidRPr="005107A6">
        <w:rPr>
          <w:lang w:val="en-GB"/>
        </w:rPr>
        <w:t xml:space="preserve"> of diagnostic data are termed </w:t>
      </w:r>
      <w:r w:rsidRPr="005107A6">
        <w:rPr>
          <w:i/>
          <w:lang w:val="en-GB"/>
        </w:rPr>
        <w:t xml:space="preserve">Mass, inertia and contributions of variables </w:t>
      </w:r>
      <w:r w:rsidRPr="005107A6">
        <w:rPr>
          <w:lang w:val="en-GB"/>
        </w:rPr>
        <w:t>(Fig. 17) and</w:t>
      </w:r>
      <w:r w:rsidRPr="005107A6">
        <w:rPr>
          <w:i/>
          <w:lang w:val="en-GB"/>
        </w:rPr>
        <w:t xml:space="preserve"> Mass, inertia and contributions of objects </w:t>
      </w:r>
      <w:r w:rsidRPr="005107A6">
        <w:rPr>
          <w:lang w:val="en-GB"/>
        </w:rPr>
        <w:t>(Fig. 18)</w:t>
      </w:r>
      <w:r w:rsidRPr="005107A6">
        <w:rPr>
          <w:i/>
          <w:lang w:val="en-GB"/>
        </w:rPr>
        <w:t xml:space="preserve"> </w:t>
      </w:r>
      <w:r w:rsidRPr="005107A6">
        <w:rPr>
          <w:lang w:val="en-GB"/>
        </w:rPr>
        <w:t xml:space="preserve">respectively. The first column marked </w:t>
      </w:r>
      <w:r w:rsidRPr="005107A6">
        <w:rPr>
          <w:i/>
          <w:lang w:val="en-GB"/>
        </w:rPr>
        <w:t xml:space="preserve">Mass </w:t>
      </w:r>
      <w:proofErr w:type="gramStart"/>
      <w:r w:rsidRPr="005107A6">
        <w:rPr>
          <w:i/>
          <w:lang w:val="en-GB"/>
        </w:rPr>
        <w:t>%</w:t>
      </w:r>
      <w:proofErr w:type="gramEnd"/>
      <w:r w:rsidRPr="005107A6">
        <w:rPr>
          <w:lang w:val="en-GB"/>
        </w:rPr>
        <w:t xml:space="preserve"> shows the sum of counts as percentages. This is in fact the column and row sum values that </w:t>
      </w:r>
      <w:proofErr w:type="gramStart"/>
      <w:r w:rsidRPr="005107A6">
        <w:rPr>
          <w:lang w:val="en-GB"/>
        </w:rPr>
        <w:t>are used</w:t>
      </w:r>
      <w:proofErr w:type="gramEnd"/>
      <w:r w:rsidRPr="005107A6">
        <w:rPr>
          <w:lang w:val="en-GB"/>
        </w:rPr>
        <w:t xml:space="preserve"> to calculate the table of expected values to which we compare the actual values. The following column marked </w:t>
      </w:r>
      <w:r w:rsidRPr="005107A6">
        <w:rPr>
          <w:i/>
          <w:lang w:val="en-GB"/>
        </w:rPr>
        <w:t xml:space="preserve">Inertia </w:t>
      </w:r>
      <w:proofErr w:type="gramStart"/>
      <w:r w:rsidRPr="005107A6">
        <w:rPr>
          <w:i/>
          <w:lang w:val="en-GB"/>
        </w:rPr>
        <w:t>%</w:t>
      </w:r>
      <w:proofErr w:type="gramEnd"/>
      <w:r w:rsidRPr="005107A6">
        <w:rPr>
          <w:lang w:val="en-GB"/>
        </w:rPr>
        <w:t xml:space="preserve"> tells you how large a part of the total variation is accounted for by the individual variables and objects respectively as percentages. </w:t>
      </w:r>
    </w:p>
    <w:p w:rsidR="00342986" w:rsidRPr="005107A6" w:rsidRDefault="00342986" w:rsidP="00342986">
      <w:pPr>
        <w:pStyle w:val="NormalIndent"/>
      </w:pPr>
      <w:r w:rsidRPr="005107A6">
        <w:t>The next block of columns shows the absolute contributions of variables and objects respectively to the individual principal axes.</w:t>
      </w:r>
    </w:p>
    <w:p w:rsidR="00342986" w:rsidRPr="005107A6" w:rsidRDefault="00342986" w:rsidP="00342986">
      <w:pPr>
        <w:ind w:firstLine="360"/>
        <w:rPr>
          <w:lang w:val="en-GB"/>
        </w:rPr>
      </w:pPr>
      <w:r w:rsidRPr="005107A6">
        <w:rPr>
          <w:i/>
          <w:lang w:val="en-GB"/>
        </w:rPr>
        <w:t>Absolute contribution of a variable to a principal axis</w:t>
      </w:r>
      <w:r w:rsidRPr="005107A6">
        <w:rPr>
          <w:lang w:val="en-GB"/>
        </w:rPr>
        <w:t xml:space="preserve"> </w:t>
      </w:r>
      <w:proofErr w:type="gramStart"/>
      <w:r w:rsidRPr="005107A6">
        <w:rPr>
          <w:lang w:val="en-GB"/>
        </w:rPr>
        <w:t>is seen</w:t>
      </w:r>
      <w:proofErr w:type="gramEnd"/>
      <w:r w:rsidRPr="005107A6">
        <w:rPr>
          <w:lang w:val="en-GB"/>
        </w:rPr>
        <w:t xml:space="preserve"> as the part of the inertia of the principal axes accounted for by the variable where the sum of the contribution of all variables to the principal axes amount to 100%. It </w:t>
      </w:r>
      <w:proofErr w:type="gramStart"/>
      <w:r w:rsidRPr="005107A6">
        <w:rPr>
          <w:lang w:val="en-GB"/>
        </w:rPr>
        <w:t>is computed</w:t>
      </w:r>
      <w:proofErr w:type="gramEnd"/>
      <w:r w:rsidRPr="005107A6">
        <w:rPr>
          <w:lang w:val="en-GB"/>
        </w:rPr>
        <w:t xml:space="preserve"> as:</w:t>
      </w:r>
    </w:p>
    <w:p w:rsidR="00342986" w:rsidRPr="005107A6" w:rsidRDefault="00342986" w:rsidP="00342986">
      <w:pPr>
        <w:rPr>
          <w:lang w:val="en-GB"/>
        </w:rPr>
      </w:pPr>
    </w:p>
    <w:p w:rsidR="00342986" w:rsidRPr="005107A6" w:rsidRDefault="00342986" w:rsidP="00342986">
      <w:pPr>
        <w:rPr>
          <w:lang w:val="en-GB"/>
        </w:rPr>
      </w:pPr>
      <w:r w:rsidRPr="005107A6">
        <w:rPr>
          <w:position w:val="-60"/>
          <w:lang w:val="en-GB"/>
        </w:rPr>
        <w:object w:dxaOrig="840" w:dyaOrig="1020">
          <v:shape id="_x0000_i1026" type="#_x0000_t75" style="width:42pt;height:51pt" o:ole="">
            <v:imagedata r:id="rId38" o:title=""/>
          </v:shape>
          <o:OLEObject Type="Embed" ProgID="Equation.3" ShapeID="_x0000_i1026" DrawAspect="Content" ObjectID="_1537804578" r:id="rId39"/>
        </w:object>
      </w:r>
    </w:p>
    <w:p w:rsidR="00342986" w:rsidRPr="005107A6" w:rsidRDefault="00342986" w:rsidP="00342986">
      <w:pPr>
        <w:rPr>
          <w:lang w:val="en-GB"/>
        </w:rPr>
      </w:pPr>
    </w:p>
    <w:p w:rsidR="00342986" w:rsidRPr="005107A6" w:rsidRDefault="00342986" w:rsidP="00342986">
      <w:pPr>
        <w:rPr>
          <w:lang w:val="en-GB"/>
        </w:rPr>
      </w:pPr>
      <w:r w:rsidRPr="005107A6">
        <w:rPr>
          <w:lang w:val="en-GB"/>
        </w:rPr>
        <w:t xml:space="preserve">where </w:t>
      </w:r>
      <w:proofErr w:type="spellStart"/>
      <w:r w:rsidRPr="005107A6">
        <w:rPr>
          <w:lang w:val="en-GB"/>
        </w:rPr>
        <w:t>r</w:t>
      </w:r>
      <w:r w:rsidRPr="005107A6">
        <w:rPr>
          <w:vertAlign w:val="subscript"/>
          <w:lang w:val="en-GB"/>
        </w:rPr>
        <w:t>i</w:t>
      </w:r>
      <w:proofErr w:type="spellEnd"/>
      <w:r w:rsidRPr="005107A6">
        <w:rPr>
          <w:lang w:val="en-GB"/>
        </w:rPr>
        <w:t xml:space="preserve"> is the row sum for the </w:t>
      </w:r>
      <w:proofErr w:type="spellStart"/>
      <w:r w:rsidRPr="005107A6">
        <w:rPr>
          <w:lang w:val="en-GB"/>
        </w:rPr>
        <w:t>i</w:t>
      </w:r>
      <w:r w:rsidRPr="005107A6">
        <w:rPr>
          <w:vertAlign w:val="superscript"/>
          <w:lang w:val="en-GB"/>
        </w:rPr>
        <w:t>th</w:t>
      </w:r>
      <w:proofErr w:type="spellEnd"/>
      <w:r w:rsidRPr="005107A6">
        <w:rPr>
          <w:lang w:val="en-GB"/>
        </w:rPr>
        <w:t xml:space="preserve"> object, </w:t>
      </w:r>
      <w:proofErr w:type="spellStart"/>
      <w:r w:rsidRPr="005107A6">
        <w:rPr>
          <w:lang w:val="en-GB"/>
        </w:rPr>
        <w:t>f</w:t>
      </w:r>
      <w:r w:rsidRPr="005107A6">
        <w:rPr>
          <w:vertAlign w:val="subscript"/>
          <w:lang w:val="en-GB"/>
        </w:rPr>
        <w:t>ik</w:t>
      </w:r>
      <w:proofErr w:type="spellEnd"/>
      <w:r w:rsidRPr="005107A6">
        <w:rPr>
          <w:lang w:val="en-GB"/>
        </w:rPr>
        <w:t xml:space="preserve"> is the coordinate value for the </w:t>
      </w:r>
      <w:proofErr w:type="spellStart"/>
      <w:r w:rsidRPr="005107A6">
        <w:rPr>
          <w:lang w:val="en-GB"/>
        </w:rPr>
        <w:t>i</w:t>
      </w:r>
      <w:r w:rsidRPr="005107A6">
        <w:rPr>
          <w:vertAlign w:val="superscript"/>
          <w:lang w:val="en-GB"/>
        </w:rPr>
        <w:t>th</w:t>
      </w:r>
      <w:proofErr w:type="spellEnd"/>
      <w:r w:rsidRPr="005107A6">
        <w:rPr>
          <w:lang w:val="en-GB"/>
        </w:rPr>
        <w:t xml:space="preserve"> object on the k</w:t>
      </w:r>
      <w:r w:rsidRPr="005107A6">
        <w:rPr>
          <w:vertAlign w:val="superscript"/>
          <w:lang w:val="en-GB"/>
        </w:rPr>
        <w:t>th</w:t>
      </w:r>
      <w:r w:rsidRPr="005107A6">
        <w:rPr>
          <w:lang w:val="en-GB"/>
        </w:rPr>
        <w:t xml:space="preserve"> principal axis, n is the number of objects, and </w:t>
      </w:r>
      <w:proofErr w:type="spellStart"/>
      <w:r w:rsidRPr="005107A6">
        <w:rPr>
          <w:lang w:val="en-GB"/>
        </w:rPr>
        <w:t>i</w:t>
      </w:r>
      <w:proofErr w:type="spellEnd"/>
      <w:r w:rsidRPr="005107A6">
        <w:rPr>
          <w:lang w:val="en-GB"/>
        </w:rPr>
        <w:t>’ is an object.</w:t>
      </w:r>
    </w:p>
    <w:p w:rsidR="00AE41BF" w:rsidRPr="005107A6" w:rsidRDefault="00AE41BF">
      <w:pPr>
        <w:rPr>
          <w:lang w:val="en-GB"/>
        </w:rPr>
      </w:pPr>
    </w:p>
    <w:p w:rsidR="00695053" w:rsidRPr="005107A6" w:rsidRDefault="006B1FA4" w:rsidP="00695053">
      <w:pPr>
        <w:keepNext/>
        <w:rPr>
          <w:lang w:val="en-GB"/>
        </w:rPr>
      </w:pPr>
      <w:r w:rsidRPr="005107A6">
        <w:rPr>
          <w:noProof/>
        </w:rPr>
        <w:lastRenderedPageBreak/>
        <w:drawing>
          <wp:inline distT="0" distB="0" distL="0" distR="0">
            <wp:extent cx="4697101" cy="4055667"/>
            <wp:effectExtent l="19050" t="0" r="8249"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srcRect/>
                    <a:stretch>
                      <a:fillRect/>
                    </a:stretch>
                  </pic:blipFill>
                  <pic:spPr bwMode="auto">
                    <a:xfrm>
                      <a:off x="0" y="0"/>
                      <a:ext cx="4697101" cy="4055667"/>
                    </a:xfrm>
                    <a:prstGeom prst="rect">
                      <a:avLst/>
                    </a:prstGeom>
                    <a:noFill/>
                    <a:ln w="9525">
                      <a:noFill/>
                      <a:miter lim="800000"/>
                      <a:headEnd/>
                      <a:tailEnd/>
                    </a:ln>
                  </pic:spPr>
                </pic:pic>
              </a:graphicData>
            </a:graphic>
          </wp:inline>
        </w:drawing>
      </w:r>
    </w:p>
    <w:p w:rsidR="00695053" w:rsidRPr="005107A6" w:rsidRDefault="00695053" w:rsidP="00695053">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18</w:t>
      </w:r>
      <w:r w:rsidR="00B52B94" w:rsidRPr="005107A6">
        <w:rPr>
          <w:lang w:val="en-GB"/>
        </w:rPr>
        <w:fldChar w:fldCharType="end"/>
      </w:r>
      <w:proofErr w:type="gramStart"/>
      <w:r w:rsidRPr="005107A6">
        <w:rPr>
          <w:lang w:val="en-GB"/>
        </w:rPr>
        <w:t>.</w:t>
      </w:r>
      <w:proofErr w:type="gramEnd"/>
      <w:r w:rsidRPr="005107A6">
        <w:rPr>
          <w:lang w:val="en-GB"/>
        </w:rPr>
        <w:t xml:space="preserve"> </w:t>
      </w:r>
      <w:proofErr w:type="gramStart"/>
      <w:r w:rsidRPr="005107A6">
        <w:rPr>
          <w:lang w:val="en-GB"/>
        </w:rPr>
        <w:t>Table of mass, inertia and absolute contributions</w:t>
      </w:r>
      <w:r w:rsidR="00D31703" w:rsidRPr="005107A6">
        <w:rPr>
          <w:lang w:val="en-GB"/>
        </w:rPr>
        <w:t xml:space="preserve"> of objects.</w:t>
      </w:r>
      <w:proofErr w:type="gramEnd"/>
    </w:p>
    <w:p w:rsidR="00695053" w:rsidRPr="005107A6" w:rsidRDefault="00695053">
      <w:pPr>
        <w:rPr>
          <w:lang w:val="en-GB"/>
        </w:rPr>
      </w:pPr>
    </w:p>
    <w:p w:rsidR="00384EBA" w:rsidRPr="005107A6" w:rsidRDefault="00384EBA" w:rsidP="00342986">
      <w:pPr>
        <w:rPr>
          <w:lang w:val="en-GB"/>
        </w:rPr>
      </w:pPr>
      <w:r w:rsidRPr="005107A6">
        <w:rPr>
          <w:i/>
          <w:lang w:val="en-GB"/>
        </w:rPr>
        <w:t>Absolute contribution of an object to a principal axis</w:t>
      </w:r>
      <w:r w:rsidRPr="005107A6">
        <w:rPr>
          <w:lang w:val="en-GB"/>
        </w:rPr>
        <w:t xml:space="preserve"> </w:t>
      </w:r>
      <w:proofErr w:type="gramStart"/>
      <w:r w:rsidRPr="005107A6">
        <w:rPr>
          <w:lang w:val="en-GB"/>
        </w:rPr>
        <w:t>is seen</w:t>
      </w:r>
      <w:proofErr w:type="gramEnd"/>
      <w:r w:rsidRPr="005107A6">
        <w:rPr>
          <w:lang w:val="en-GB"/>
        </w:rPr>
        <w:t xml:space="preserve"> as the part of the inertia of the principal axes accounted for by the object where the sum of the contribution of all objects to the principal axes amount to 100%. It </w:t>
      </w:r>
      <w:proofErr w:type="gramStart"/>
      <w:r w:rsidRPr="005107A6">
        <w:rPr>
          <w:lang w:val="en-GB"/>
        </w:rPr>
        <w:t>is computed</w:t>
      </w:r>
      <w:proofErr w:type="gramEnd"/>
      <w:r w:rsidRPr="005107A6">
        <w:rPr>
          <w:lang w:val="en-GB"/>
        </w:rPr>
        <w:t xml:space="preserve"> as:</w:t>
      </w:r>
    </w:p>
    <w:p w:rsidR="00384EBA" w:rsidRPr="005107A6" w:rsidRDefault="00384EBA" w:rsidP="00384EBA">
      <w:pPr>
        <w:rPr>
          <w:lang w:val="en-GB"/>
        </w:rPr>
      </w:pPr>
    </w:p>
    <w:p w:rsidR="00384EBA" w:rsidRPr="005107A6" w:rsidRDefault="00384EBA" w:rsidP="00384EBA">
      <w:pPr>
        <w:rPr>
          <w:lang w:val="en-GB"/>
        </w:rPr>
      </w:pPr>
      <w:r w:rsidRPr="005107A6">
        <w:rPr>
          <w:position w:val="-62"/>
          <w:lang w:val="en-GB"/>
        </w:rPr>
        <w:object w:dxaOrig="960" w:dyaOrig="1060">
          <v:shape id="_x0000_i1027" type="#_x0000_t75" style="width:48pt;height:53.25pt" o:ole="">
            <v:imagedata r:id="rId41" o:title=""/>
          </v:shape>
          <o:OLEObject Type="Embed" ProgID="Equation.3" ShapeID="_x0000_i1027" DrawAspect="Content" ObjectID="_1537804579" r:id="rId42"/>
        </w:object>
      </w:r>
    </w:p>
    <w:p w:rsidR="00384EBA" w:rsidRPr="005107A6" w:rsidRDefault="00384EBA" w:rsidP="00384EBA">
      <w:pPr>
        <w:rPr>
          <w:lang w:val="en-GB"/>
        </w:rPr>
      </w:pPr>
      <w:r w:rsidRPr="005107A6">
        <w:rPr>
          <w:lang w:val="en-GB"/>
        </w:rPr>
        <w:t xml:space="preserve">where </w:t>
      </w:r>
      <w:proofErr w:type="spellStart"/>
      <w:r w:rsidRPr="005107A6">
        <w:rPr>
          <w:lang w:val="en-GB"/>
        </w:rPr>
        <w:t>c</w:t>
      </w:r>
      <w:r w:rsidRPr="005107A6">
        <w:rPr>
          <w:vertAlign w:val="subscript"/>
          <w:lang w:val="en-GB"/>
        </w:rPr>
        <w:t>j</w:t>
      </w:r>
      <w:proofErr w:type="spellEnd"/>
      <w:r w:rsidRPr="005107A6">
        <w:rPr>
          <w:lang w:val="en-GB"/>
        </w:rPr>
        <w:t xml:space="preserve"> is the column sum for the </w:t>
      </w:r>
      <w:proofErr w:type="spellStart"/>
      <w:r w:rsidRPr="005107A6">
        <w:rPr>
          <w:lang w:val="en-GB"/>
        </w:rPr>
        <w:t>j</w:t>
      </w:r>
      <w:r w:rsidRPr="005107A6">
        <w:rPr>
          <w:vertAlign w:val="superscript"/>
          <w:lang w:val="en-GB"/>
        </w:rPr>
        <w:t>th</w:t>
      </w:r>
      <w:proofErr w:type="spellEnd"/>
      <w:r w:rsidRPr="005107A6">
        <w:rPr>
          <w:lang w:val="en-GB"/>
        </w:rPr>
        <w:t xml:space="preserve"> variable, </w:t>
      </w:r>
      <w:proofErr w:type="spellStart"/>
      <w:r w:rsidRPr="005107A6">
        <w:rPr>
          <w:lang w:val="en-GB"/>
        </w:rPr>
        <w:t>g</w:t>
      </w:r>
      <w:r w:rsidRPr="005107A6">
        <w:rPr>
          <w:vertAlign w:val="subscript"/>
          <w:lang w:val="en-GB"/>
        </w:rPr>
        <w:t>jk</w:t>
      </w:r>
      <w:proofErr w:type="spellEnd"/>
      <w:r w:rsidRPr="005107A6">
        <w:rPr>
          <w:lang w:val="en-GB"/>
        </w:rPr>
        <w:t xml:space="preserve"> is the coordinate value for the </w:t>
      </w:r>
      <w:proofErr w:type="spellStart"/>
      <w:r w:rsidRPr="005107A6">
        <w:rPr>
          <w:lang w:val="en-GB"/>
        </w:rPr>
        <w:t>j</w:t>
      </w:r>
      <w:r w:rsidRPr="005107A6">
        <w:rPr>
          <w:vertAlign w:val="superscript"/>
          <w:lang w:val="en-GB"/>
        </w:rPr>
        <w:t>th</w:t>
      </w:r>
      <w:proofErr w:type="spellEnd"/>
      <w:r w:rsidRPr="005107A6">
        <w:rPr>
          <w:lang w:val="en-GB"/>
        </w:rPr>
        <w:t xml:space="preserve"> variable on the k</w:t>
      </w:r>
      <w:r w:rsidRPr="005107A6">
        <w:rPr>
          <w:vertAlign w:val="superscript"/>
          <w:lang w:val="en-GB"/>
        </w:rPr>
        <w:t>th</w:t>
      </w:r>
      <w:r w:rsidRPr="005107A6">
        <w:rPr>
          <w:lang w:val="en-GB"/>
        </w:rPr>
        <w:t xml:space="preserve"> principal axis, n is the number of variables, and j’ is a variable.</w:t>
      </w:r>
    </w:p>
    <w:p w:rsidR="00384EBA" w:rsidRPr="005107A6" w:rsidRDefault="00217790" w:rsidP="00217790">
      <w:pPr>
        <w:pStyle w:val="NormalIndent"/>
      </w:pPr>
      <w:r w:rsidRPr="005107A6">
        <w:t xml:space="preserve">The last block of columns shows the absolute contributions </w:t>
      </w:r>
      <w:r w:rsidR="008A7444" w:rsidRPr="005107A6">
        <w:t xml:space="preserve">to the principal axes </w:t>
      </w:r>
      <w:r w:rsidRPr="005107A6">
        <w:t xml:space="preserve">weighted by the Eigen values associated with each axes. This </w:t>
      </w:r>
      <w:proofErr w:type="gramStart"/>
      <w:r w:rsidRPr="005107A6">
        <w:t>is done</w:t>
      </w:r>
      <w:proofErr w:type="gramEnd"/>
      <w:r w:rsidRPr="005107A6">
        <w:t xml:space="preserve"> to make the absolute contributions to the axes more comparable across the axes</w:t>
      </w:r>
      <w:r w:rsidR="008A7444" w:rsidRPr="005107A6">
        <w:t xml:space="preserve">. </w:t>
      </w:r>
    </w:p>
    <w:p w:rsidR="00342986" w:rsidRPr="005107A6" w:rsidRDefault="00342986" w:rsidP="00342986">
      <w:pPr>
        <w:pStyle w:val="NormalIndent"/>
      </w:pPr>
      <w:r w:rsidRPr="005107A6">
        <w:t xml:space="preserve">The next two sections of diagnostic data are termed </w:t>
      </w:r>
      <w:r w:rsidRPr="005107A6">
        <w:rPr>
          <w:i/>
        </w:rPr>
        <w:t xml:space="preserve">Variable coordinates (loadings) </w:t>
      </w:r>
      <w:r w:rsidRPr="005107A6">
        <w:t>(Fig. 19) and</w:t>
      </w:r>
      <w:r w:rsidRPr="005107A6">
        <w:rPr>
          <w:i/>
        </w:rPr>
        <w:t xml:space="preserve"> Object coordinates (scores) </w:t>
      </w:r>
      <w:r w:rsidRPr="005107A6">
        <w:t>(Fig. 20)</w:t>
      </w:r>
      <w:r w:rsidRPr="005107A6">
        <w:rPr>
          <w:i/>
        </w:rPr>
        <w:t xml:space="preserve"> </w:t>
      </w:r>
      <w:r w:rsidRPr="005107A6">
        <w:t xml:space="preserve">respectively. As with </w:t>
      </w:r>
      <w:proofErr w:type="gramStart"/>
      <w:r w:rsidRPr="005107A6">
        <w:t>PCA</w:t>
      </w:r>
      <w:proofErr w:type="gramEnd"/>
      <w:r w:rsidRPr="005107A6">
        <w:t xml:space="preserve"> the loadings and scores are coordinates of the variables and objects on the principal components, but contrary to PCA it is possible in a correspondence analysis to scale the values in such a way that they meaningfully can be represented in the same coordinate system. </w:t>
      </w:r>
    </w:p>
    <w:p w:rsidR="00695053" w:rsidRPr="005107A6" w:rsidRDefault="00695053">
      <w:pPr>
        <w:rPr>
          <w:lang w:val="en-GB"/>
        </w:rPr>
      </w:pPr>
    </w:p>
    <w:p w:rsidR="00693CE2" w:rsidRPr="005107A6" w:rsidRDefault="006B1FA4" w:rsidP="00693CE2">
      <w:pPr>
        <w:keepNext/>
        <w:rPr>
          <w:lang w:val="en-GB"/>
        </w:rPr>
      </w:pPr>
      <w:r w:rsidRPr="005107A6">
        <w:rPr>
          <w:noProof/>
        </w:rPr>
        <w:lastRenderedPageBreak/>
        <w:drawing>
          <wp:inline distT="0" distB="0" distL="0" distR="0">
            <wp:extent cx="2688976" cy="2162000"/>
            <wp:effectExtent l="19050" t="0" r="0" b="0"/>
            <wp:docPr id="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srcRect/>
                    <a:stretch>
                      <a:fillRect/>
                    </a:stretch>
                  </pic:blipFill>
                  <pic:spPr bwMode="auto">
                    <a:xfrm>
                      <a:off x="0" y="0"/>
                      <a:ext cx="2688976" cy="2162000"/>
                    </a:xfrm>
                    <a:prstGeom prst="rect">
                      <a:avLst/>
                    </a:prstGeom>
                    <a:noFill/>
                    <a:ln w="9525">
                      <a:noFill/>
                      <a:miter lim="800000"/>
                      <a:headEnd/>
                      <a:tailEnd/>
                    </a:ln>
                  </pic:spPr>
                </pic:pic>
              </a:graphicData>
            </a:graphic>
          </wp:inline>
        </w:drawing>
      </w:r>
    </w:p>
    <w:p w:rsidR="009B0916" w:rsidRPr="005107A6" w:rsidRDefault="00693CE2" w:rsidP="00693CE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19</w:t>
      </w:r>
      <w:r w:rsidR="00B52B94" w:rsidRPr="005107A6">
        <w:rPr>
          <w:lang w:val="en-GB"/>
        </w:rPr>
        <w:fldChar w:fldCharType="end"/>
      </w:r>
      <w:proofErr w:type="gramStart"/>
      <w:r w:rsidR="003F0673" w:rsidRPr="005107A6">
        <w:rPr>
          <w:lang w:val="en-GB"/>
        </w:rPr>
        <w:t>.</w:t>
      </w:r>
      <w:proofErr w:type="gramEnd"/>
      <w:r w:rsidRPr="005107A6">
        <w:rPr>
          <w:lang w:val="en-GB"/>
        </w:rPr>
        <w:t xml:space="preserve"> Table of variable coordinates.</w:t>
      </w:r>
    </w:p>
    <w:p w:rsidR="004972E4" w:rsidRPr="005107A6" w:rsidRDefault="004972E4">
      <w:pPr>
        <w:rPr>
          <w:lang w:val="en-GB"/>
        </w:rPr>
      </w:pPr>
    </w:p>
    <w:p w:rsidR="00693CE2" w:rsidRPr="005107A6" w:rsidRDefault="00504381" w:rsidP="00693CE2">
      <w:pPr>
        <w:keepNext/>
        <w:rPr>
          <w:lang w:val="en-GB"/>
        </w:rPr>
      </w:pPr>
      <w:r w:rsidRPr="005107A6">
        <w:rPr>
          <w:noProof/>
        </w:rPr>
        <w:drawing>
          <wp:inline distT="0" distB="0" distL="0" distR="0">
            <wp:extent cx="2727226" cy="4531001"/>
            <wp:effectExtent l="19050" t="0" r="0" b="0"/>
            <wp:docPr id="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a:stretch>
                      <a:fillRect/>
                    </a:stretch>
                  </pic:blipFill>
                  <pic:spPr bwMode="auto">
                    <a:xfrm>
                      <a:off x="0" y="0"/>
                      <a:ext cx="2727226" cy="4531001"/>
                    </a:xfrm>
                    <a:prstGeom prst="rect">
                      <a:avLst/>
                    </a:prstGeom>
                    <a:noFill/>
                    <a:ln w="9525">
                      <a:noFill/>
                      <a:miter lim="800000"/>
                      <a:headEnd/>
                      <a:tailEnd/>
                    </a:ln>
                  </pic:spPr>
                </pic:pic>
              </a:graphicData>
            </a:graphic>
          </wp:inline>
        </w:drawing>
      </w:r>
    </w:p>
    <w:p w:rsidR="006B1FA4" w:rsidRPr="005107A6" w:rsidRDefault="00693CE2" w:rsidP="00693CE2">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20</w:t>
      </w:r>
      <w:r w:rsidR="00B52B94" w:rsidRPr="005107A6">
        <w:rPr>
          <w:lang w:val="en-GB"/>
        </w:rPr>
        <w:fldChar w:fldCharType="end"/>
      </w:r>
      <w:proofErr w:type="gramStart"/>
      <w:r w:rsidR="003F0673" w:rsidRPr="005107A6">
        <w:rPr>
          <w:lang w:val="en-GB"/>
        </w:rPr>
        <w:t>.</w:t>
      </w:r>
      <w:proofErr w:type="gramEnd"/>
      <w:r w:rsidR="003F0673" w:rsidRPr="005107A6">
        <w:rPr>
          <w:lang w:val="en-GB"/>
        </w:rPr>
        <w:t xml:space="preserve"> </w:t>
      </w:r>
      <w:r w:rsidRPr="005107A6">
        <w:rPr>
          <w:lang w:val="en-GB"/>
        </w:rPr>
        <w:t>Table of objects coordinates.</w:t>
      </w:r>
    </w:p>
    <w:p w:rsidR="006B1FA4" w:rsidRPr="005107A6" w:rsidRDefault="006B1FA4">
      <w:pPr>
        <w:rPr>
          <w:lang w:val="en-GB"/>
        </w:rPr>
      </w:pPr>
    </w:p>
    <w:p w:rsidR="003F0673" w:rsidRPr="005107A6" w:rsidRDefault="007623E3">
      <w:pPr>
        <w:rPr>
          <w:rStyle w:val="Fremhv"/>
        </w:rPr>
      </w:pPr>
      <w:r w:rsidRPr="005107A6">
        <w:rPr>
          <w:rStyle w:val="Fremhv"/>
        </w:rPr>
        <w:t>Using the seriation option</w:t>
      </w:r>
    </w:p>
    <w:p w:rsidR="00043606" w:rsidRPr="005107A6" w:rsidRDefault="00342986">
      <w:pPr>
        <w:rPr>
          <w:lang w:val="en-GB"/>
        </w:rPr>
      </w:pPr>
      <w:r w:rsidRPr="005107A6">
        <w:rPr>
          <w:lang w:val="en-GB"/>
        </w:rPr>
        <w:t>T</w:t>
      </w:r>
      <w:r w:rsidR="007623E3" w:rsidRPr="005107A6">
        <w:rPr>
          <w:lang w:val="en-GB"/>
        </w:rPr>
        <w:t xml:space="preserve">he CA page </w:t>
      </w:r>
      <w:r w:rsidRPr="005107A6">
        <w:rPr>
          <w:lang w:val="en-GB"/>
        </w:rPr>
        <w:t>has a further</w:t>
      </w:r>
      <w:r w:rsidR="007623E3" w:rsidRPr="005107A6">
        <w:rPr>
          <w:lang w:val="en-GB"/>
        </w:rPr>
        <w:t xml:space="preserve"> option</w:t>
      </w:r>
      <w:r w:rsidR="00991476" w:rsidRPr="005107A6">
        <w:rPr>
          <w:lang w:val="en-GB"/>
        </w:rPr>
        <w:t xml:space="preserve"> named </w:t>
      </w:r>
      <w:r w:rsidR="00991476" w:rsidRPr="005107A6">
        <w:rPr>
          <w:i/>
          <w:lang w:val="en-GB"/>
        </w:rPr>
        <w:t>seriation output</w:t>
      </w:r>
      <w:r w:rsidR="00991476" w:rsidRPr="005107A6">
        <w:rPr>
          <w:lang w:val="en-GB"/>
        </w:rPr>
        <w:t xml:space="preserve">. If you check this </w:t>
      </w:r>
      <w:proofErr w:type="gramStart"/>
      <w:r w:rsidR="00991476" w:rsidRPr="005107A6">
        <w:rPr>
          <w:lang w:val="en-GB"/>
        </w:rPr>
        <w:t>option</w:t>
      </w:r>
      <w:proofErr w:type="gramEnd"/>
      <w:r w:rsidR="00991476" w:rsidRPr="005107A6">
        <w:rPr>
          <w:lang w:val="en-GB"/>
        </w:rPr>
        <w:t xml:space="preserve"> a seriation of the analysed data will be carried out. </w:t>
      </w:r>
      <w:proofErr w:type="gramStart"/>
      <w:r w:rsidR="00991476" w:rsidRPr="005107A6">
        <w:rPr>
          <w:lang w:val="en-GB"/>
        </w:rPr>
        <w:t>BUT</w:t>
      </w:r>
      <w:proofErr w:type="gramEnd"/>
      <w:r w:rsidR="00991476" w:rsidRPr="005107A6">
        <w:rPr>
          <w:lang w:val="en-GB"/>
        </w:rPr>
        <w:t xml:space="preserve"> NOTE! </w:t>
      </w:r>
      <w:r w:rsidR="00036B9C" w:rsidRPr="005107A6">
        <w:rPr>
          <w:lang w:val="en-GB"/>
        </w:rPr>
        <w:t>This</w:t>
      </w:r>
      <w:r w:rsidR="00991476" w:rsidRPr="005107A6">
        <w:rPr>
          <w:lang w:val="en-GB"/>
        </w:rPr>
        <w:t xml:space="preserve"> does not mean that the data can be meaningfully </w:t>
      </w:r>
      <w:proofErr w:type="spellStart"/>
      <w:r w:rsidR="00991476" w:rsidRPr="005107A6">
        <w:rPr>
          <w:lang w:val="en-GB"/>
        </w:rPr>
        <w:t>seriated</w:t>
      </w:r>
      <w:proofErr w:type="spellEnd"/>
      <w:r w:rsidR="00991476" w:rsidRPr="005107A6">
        <w:rPr>
          <w:lang w:val="en-GB"/>
        </w:rPr>
        <w:t xml:space="preserve">. </w:t>
      </w:r>
      <w:r w:rsidR="00A26F4D" w:rsidRPr="005107A6">
        <w:rPr>
          <w:lang w:val="en-GB"/>
        </w:rPr>
        <w:t xml:space="preserve">You should consult the </w:t>
      </w:r>
      <w:proofErr w:type="gramStart"/>
      <w:r w:rsidR="00A26F4D" w:rsidRPr="005107A6">
        <w:rPr>
          <w:lang w:val="en-GB"/>
        </w:rPr>
        <w:t xml:space="preserve">paper </w:t>
      </w:r>
      <w:r w:rsidRPr="005107A6">
        <w:rPr>
          <w:lang w:val="en-GB"/>
        </w:rPr>
        <w:t>Multivariate data analysis</w:t>
      </w:r>
      <w:proofErr w:type="gramEnd"/>
      <w:r w:rsidRPr="005107A6">
        <w:rPr>
          <w:lang w:val="en-GB"/>
        </w:rPr>
        <w:t xml:space="preserve"> using PCA, CA and MS in CAPCA</w:t>
      </w:r>
      <w:r w:rsidR="00A26F4D" w:rsidRPr="005107A6">
        <w:rPr>
          <w:lang w:val="en-GB"/>
        </w:rPr>
        <w:t xml:space="preserve"> available together with this manual on the use of CA for seriation pu</w:t>
      </w:r>
      <w:r w:rsidR="00B70F97" w:rsidRPr="005107A6">
        <w:rPr>
          <w:lang w:val="en-GB"/>
        </w:rPr>
        <w:t>r</w:t>
      </w:r>
      <w:r w:rsidR="00A26F4D" w:rsidRPr="005107A6">
        <w:rPr>
          <w:lang w:val="en-GB"/>
        </w:rPr>
        <w:t>poses.</w:t>
      </w:r>
    </w:p>
    <w:p w:rsidR="00A26F4D" w:rsidRPr="005107A6" w:rsidRDefault="00A26F4D" w:rsidP="00A26F4D">
      <w:pPr>
        <w:pStyle w:val="NormalIndent"/>
      </w:pPr>
      <w:r w:rsidRPr="005107A6">
        <w:lastRenderedPageBreak/>
        <w:t xml:space="preserve">In short, a material that can be </w:t>
      </w:r>
      <w:proofErr w:type="spellStart"/>
      <w:r w:rsidRPr="005107A6">
        <w:t>seriated</w:t>
      </w:r>
      <w:proofErr w:type="spellEnd"/>
      <w:r w:rsidRPr="005107A6">
        <w:t xml:space="preserve"> will show an arched layout of both variables and objects </w:t>
      </w:r>
      <w:r w:rsidR="00B70F97" w:rsidRPr="005107A6">
        <w:t>i</w:t>
      </w:r>
      <w:r w:rsidRPr="005107A6">
        <w:t xml:space="preserve">n a plot of the two first principal components. A </w:t>
      </w:r>
      <w:proofErr w:type="gramStart"/>
      <w:r w:rsidRPr="005107A6">
        <w:t>second degree</w:t>
      </w:r>
      <w:proofErr w:type="gramEnd"/>
      <w:r w:rsidRPr="005107A6">
        <w:t xml:space="preserve"> polynomial can be used to describe this </w:t>
      </w:r>
      <w:r w:rsidR="00944127" w:rsidRPr="005107A6">
        <w:t xml:space="preserve">layout. If the polynomial fits the points well, a seriation of the data is meaningful and a sorted version of the data constituting a seriation </w:t>
      </w:r>
      <w:proofErr w:type="gramStart"/>
      <w:r w:rsidR="00944127" w:rsidRPr="005107A6">
        <w:t>can be created</w:t>
      </w:r>
      <w:proofErr w:type="gramEnd"/>
      <w:r w:rsidR="00944127" w:rsidRPr="005107A6">
        <w:t>.</w:t>
      </w:r>
    </w:p>
    <w:p w:rsidR="00A26F4D" w:rsidRPr="005107A6" w:rsidRDefault="00A26F4D">
      <w:pPr>
        <w:rPr>
          <w:lang w:val="en-GB"/>
        </w:rPr>
      </w:pPr>
    </w:p>
    <w:p w:rsidR="00944127" w:rsidRPr="005107A6" w:rsidRDefault="00777049" w:rsidP="00944127">
      <w:pPr>
        <w:keepNext/>
        <w:rPr>
          <w:lang w:val="en-GB"/>
        </w:rPr>
      </w:pPr>
      <w:r w:rsidRPr="005107A6">
        <w:rPr>
          <w:noProof/>
        </w:rPr>
        <w:drawing>
          <wp:inline distT="0" distB="0" distL="0" distR="0">
            <wp:extent cx="3408076" cy="5121334"/>
            <wp:effectExtent l="19050" t="0" r="1874"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srcRect/>
                    <a:stretch>
                      <a:fillRect/>
                    </a:stretch>
                  </pic:blipFill>
                  <pic:spPr bwMode="auto">
                    <a:xfrm>
                      <a:off x="0" y="0"/>
                      <a:ext cx="3408076" cy="5121334"/>
                    </a:xfrm>
                    <a:prstGeom prst="rect">
                      <a:avLst/>
                    </a:prstGeom>
                    <a:noFill/>
                    <a:ln w="9525">
                      <a:noFill/>
                      <a:miter lim="800000"/>
                      <a:headEnd/>
                      <a:tailEnd/>
                    </a:ln>
                  </pic:spPr>
                </pic:pic>
              </a:graphicData>
            </a:graphic>
          </wp:inline>
        </w:drawing>
      </w:r>
    </w:p>
    <w:p w:rsidR="00A26F4D" w:rsidRPr="005107A6" w:rsidRDefault="00944127" w:rsidP="003F7F86">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21</w:t>
      </w:r>
      <w:r w:rsidR="00B52B94" w:rsidRPr="005107A6">
        <w:rPr>
          <w:lang w:val="en-GB"/>
        </w:rPr>
        <w:fldChar w:fldCharType="end"/>
      </w:r>
      <w:proofErr w:type="gramStart"/>
      <w:r w:rsidRPr="005107A6">
        <w:rPr>
          <w:lang w:val="en-GB"/>
        </w:rPr>
        <w:t>.</w:t>
      </w:r>
      <w:proofErr w:type="gramEnd"/>
      <w:r w:rsidRPr="005107A6">
        <w:rPr>
          <w:lang w:val="en-GB"/>
        </w:rPr>
        <w:t xml:space="preserve"> </w:t>
      </w:r>
      <w:r w:rsidR="00182704" w:rsidRPr="005107A6">
        <w:rPr>
          <w:lang w:val="en-GB"/>
        </w:rPr>
        <w:t xml:space="preserve">Content of the </w:t>
      </w:r>
      <w:proofErr w:type="gramStart"/>
      <w:r w:rsidR="00182704" w:rsidRPr="005107A6">
        <w:rPr>
          <w:lang w:val="en-GB"/>
        </w:rPr>
        <w:t>seriation(</w:t>
      </w:r>
      <w:proofErr w:type="gramEnd"/>
      <w:r w:rsidR="00182704" w:rsidRPr="005107A6">
        <w:rPr>
          <w:lang w:val="en-GB"/>
        </w:rPr>
        <w:t>CA) worksheet</w:t>
      </w:r>
    </w:p>
    <w:p w:rsidR="00B70F97" w:rsidRPr="005107A6" w:rsidRDefault="00B70F97">
      <w:pPr>
        <w:rPr>
          <w:lang w:val="en-GB"/>
        </w:rPr>
      </w:pPr>
    </w:p>
    <w:p w:rsidR="00A26F4D" w:rsidRPr="005107A6" w:rsidRDefault="00182704">
      <w:pPr>
        <w:rPr>
          <w:lang w:val="en-GB"/>
        </w:rPr>
      </w:pPr>
      <w:r w:rsidRPr="005107A6">
        <w:rPr>
          <w:lang w:val="en-GB"/>
        </w:rPr>
        <w:t xml:space="preserve">The polynomials to be used (one for the variables and one for the objects) </w:t>
      </w:r>
      <w:proofErr w:type="gramStart"/>
      <w:r w:rsidRPr="005107A6">
        <w:rPr>
          <w:lang w:val="en-GB"/>
        </w:rPr>
        <w:t>are found</w:t>
      </w:r>
      <w:proofErr w:type="gramEnd"/>
      <w:r w:rsidRPr="005107A6">
        <w:rPr>
          <w:lang w:val="en-GB"/>
        </w:rPr>
        <w:t xml:space="preserve"> through regression, and the </w:t>
      </w:r>
      <w:proofErr w:type="spellStart"/>
      <w:r w:rsidRPr="005107A6">
        <w:rPr>
          <w:lang w:val="en-GB"/>
        </w:rPr>
        <w:t>over all</w:t>
      </w:r>
      <w:proofErr w:type="spellEnd"/>
      <w:r w:rsidRPr="005107A6">
        <w:rPr>
          <w:lang w:val="en-GB"/>
        </w:rPr>
        <w:t xml:space="preserve"> goodness of fit for the variables and objects to these polynomials are evaluated through </w:t>
      </w:r>
      <w:proofErr w:type="spellStart"/>
      <w:r w:rsidRPr="005107A6">
        <w:rPr>
          <w:lang w:val="en-GB"/>
        </w:rPr>
        <w:t>Pearsons</w:t>
      </w:r>
      <w:proofErr w:type="spellEnd"/>
      <w:r w:rsidRPr="005107A6">
        <w:rPr>
          <w:lang w:val="en-GB"/>
        </w:rPr>
        <w:t xml:space="preserve"> R</w:t>
      </w:r>
      <w:r w:rsidRPr="005107A6">
        <w:rPr>
          <w:vertAlign w:val="superscript"/>
          <w:lang w:val="en-GB"/>
        </w:rPr>
        <w:t>2</w:t>
      </w:r>
      <w:r w:rsidRPr="005107A6">
        <w:rPr>
          <w:lang w:val="en-GB"/>
        </w:rPr>
        <w:t xml:space="preserve">. This figure will be </w:t>
      </w:r>
      <w:proofErr w:type="gramStart"/>
      <w:r w:rsidRPr="005107A6">
        <w:rPr>
          <w:lang w:val="en-GB"/>
        </w:rPr>
        <w:t>1</w:t>
      </w:r>
      <w:proofErr w:type="gramEnd"/>
      <w:r w:rsidRPr="005107A6">
        <w:rPr>
          <w:lang w:val="en-GB"/>
        </w:rPr>
        <w:t xml:space="preserve"> for a perfect fit (that is all point</w:t>
      </w:r>
      <w:r w:rsidR="00616021" w:rsidRPr="005107A6">
        <w:rPr>
          <w:lang w:val="en-GB"/>
        </w:rPr>
        <w:t>s</w:t>
      </w:r>
      <w:r w:rsidRPr="005107A6">
        <w:rPr>
          <w:lang w:val="en-GB"/>
        </w:rPr>
        <w:t xml:space="preserve"> lies precisely on the curve described</w:t>
      </w:r>
      <w:r w:rsidR="00616021" w:rsidRPr="005107A6">
        <w:rPr>
          <w:lang w:val="en-GB"/>
        </w:rPr>
        <w:t xml:space="preserve"> by the polynomials) and 0 for a total randomness of the points in relation to the curve. </w:t>
      </w:r>
    </w:p>
    <w:p w:rsidR="00182704" w:rsidRPr="005107A6" w:rsidRDefault="00616021" w:rsidP="00616021">
      <w:pPr>
        <w:pStyle w:val="NormalIndent"/>
      </w:pPr>
      <w:r w:rsidRPr="005107A6">
        <w:t xml:space="preserve">If you have checked </w:t>
      </w:r>
      <w:r w:rsidRPr="005107A6">
        <w:rPr>
          <w:i/>
        </w:rPr>
        <w:t>Seriation output</w:t>
      </w:r>
      <w:r w:rsidRPr="005107A6">
        <w:t>,</w:t>
      </w:r>
      <w:r w:rsidRPr="005107A6">
        <w:rPr>
          <w:i/>
        </w:rPr>
        <w:t xml:space="preserve"> </w:t>
      </w:r>
      <w:r w:rsidRPr="005107A6">
        <w:t xml:space="preserve">a new worksheet </w:t>
      </w:r>
      <w:proofErr w:type="gramStart"/>
      <w:r w:rsidRPr="005107A6">
        <w:t>is added</w:t>
      </w:r>
      <w:proofErr w:type="gramEnd"/>
      <w:r w:rsidRPr="005107A6">
        <w:t xml:space="preserve"> to your workbook. It is named the same as your data worksheet with the addition </w:t>
      </w:r>
      <w:proofErr w:type="gramStart"/>
      <w:r w:rsidRPr="005107A6">
        <w:rPr>
          <w:i/>
        </w:rPr>
        <w:t>seriation(</w:t>
      </w:r>
      <w:proofErr w:type="gramEnd"/>
      <w:r w:rsidRPr="005107A6">
        <w:rPr>
          <w:i/>
        </w:rPr>
        <w:t>CA)</w:t>
      </w:r>
      <w:r w:rsidRPr="005107A6">
        <w:t xml:space="preserve">. If the resulting name is longer than 32 chars the first part is abbreviated (that is </w:t>
      </w:r>
      <w:proofErr w:type="gramStart"/>
      <w:r w:rsidRPr="005107A6">
        <w:rPr>
          <w:i/>
        </w:rPr>
        <w:t>seriation(</w:t>
      </w:r>
      <w:proofErr w:type="gramEnd"/>
      <w:r w:rsidRPr="005107A6">
        <w:rPr>
          <w:i/>
        </w:rPr>
        <w:t>CA)</w:t>
      </w:r>
      <w:r w:rsidRPr="005107A6">
        <w:t xml:space="preserve"> will always be present).</w:t>
      </w:r>
    </w:p>
    <w:p w:rsidR="00616021" w:rsidRPr="005107A6" w:rsidRDefault="00616021" w:rsidP="00616021">
      <w:pPr>
        <w:pStyle w:val="NormalIndent"/>
      </w:pPr>
      <w:r w:rsidRPr="005107A6">
        <w:t>The worksheet presents you with a sorted version of you</w:t>
      </w:r>
      <w:r w:rsidR="00B70F97" w:rsidRPr="005107A6">
        <w:t>r</w:t>
      </w:r>
      <w:r w:rsidRPr="005107A6">
        <w:t xml:space="preserve"> data (Fig. 21).</w:t>
      </w:r>
      <w:r w:rsidR="003F7F86" w:rsidRPr="005107A6">
        <w:t xml:space="preserve"> The sorting </w:t>
      </w:r>
      <w:proofErr w:type="gramStart"/>
      <w:r w:rsidR="003F7F86" w:rsidRPr="005107A6">
        <w:t>is based</w:t>
      </w:r>
      <w:proofErr w:type="gramEnd"/>
      <w:r w:rsidR="003F7F86" w:rsidRPr="005107A6">
        <w:t xml:space="preserve"> on the polynomials calculated for the variables and objects respectively. Each variable </w:t>
      </w:r>
      <w:proofErr w:type="gramStart"/>
      <w:r w:rsidR="003F7F86" w:rsidRPr="005107A6">
        <w:t>is projected</w:t>
      </w:r>
      <w:proofErr w:type="gramEnd"/>
      <w:r w:rsidR="003F7F86" w:rsidRPr="005107A6">
        <w:t xml:space="preserve"> orthogonally onto the curve for the variables, and each object is projected orthogonally onto the curve for the objects. The resulting order of the variables along the curve for variables </w:t>
      </w:r>
      <w:proofErr w:type="gramStart"/>
      <w:r w:rsidR="003F7F86" w:rsidRPr="005107A6">
        <w:t>is used</w:t>
      </w:r>
      <w:proofErr w:type="gramEnd"/>
      <w:r w:rsidR="003F7F86" w:rsidRPr="005107A6">
        <w:t xml:space="preserve"> to </w:t>
      </w:r>
      <w:r w:rsidR="003F7F86" w:rsidRPr="005107A6">
        <w:lastRenderedPageBreak/>
        <w:t>sort the columns of the data matrix, and the resulting order of the variables along the curve for objects is used to sort the rows of the data matrix</w:t>
      </w:r>
      <w:r w:rsidR="00D9136F" w:rsidRPr="005107A6">
        <w:t>.</w:t>
      </w:r>
    </w:p>
    <w:p w:rsidR="00D9136F" w:rsidRPr="005107A6" w:rsidRDefault="00D425BF" w:rsidP="00616021">
      <w:pPr>
        <w:pStyle w:val="NormalIndent"/>
      </w:pPr>
      <w:r w:rsidRPr="005107A6">
        <w:t xml:space="preserve">Below the sorted </w:t>
      </w:r>
      <w:proofErr w:type="gramStart"/>
      <w:r w:rsidRPr="005107A6">
        <w:t>matrix</w:t>
      </w:r>
      <w:proofErr w:type="gramEnd"/>
      <w:r w:rsidRPr="005107A6">
        <w:t xml:space="preserve"> you will find the equation of the polynomial used to sort the objects and the equation of the polynomial used to sort the variables together with the respective values of the Pearson R</w:t>
      </w:r>
      <w:r w:rsidRPr="005107A6">
        <w:rPr>
          <w:vertAlign w:val="superscript"/>
        </w:rPr>
        <w:t>2</w:t>
      </w:r>
      <w:r w:rsidRPr="005107A6">
        <w:t xml:space="preserve"> for goodness of fit</w:t>
      </w:r>
      <w:r w:rsidR="00000B6B" w:rsidRPr="005107A6">
        <w:t>.</w:t>
      </w:r>
      <w:r w:rsidR="00036B9C">
        <w:t xml:space="preserve"> In the actual </w:t>
      </w:r>
      <w:proofErr w:type="gramStart"/>
      <w:r w:rsidR="00036B9C">
        <w:t>example</w:t>
      </w:r>
      <w:proofErr w:type="gramEnd"/>
      <w:r w:rsidR="00036B9C">
        <w:t xml:space="preserve"> the </w:t>
      </w:r>
      <w:r w:rsidR="00036B9C" w:rsidRPr="005107A6">
        <w:t>Pearson R</w:t>
      </w:r>
      <w:r w:rsidR="00036B9C" w:rsidRPr="005107A6">
        <w:rPr>
          <w:vertAlign w:val="superscript"/>
        </w:rPr>
        <w:t>2</w:t>
      </w:r>
      <w:r w:rsidR="00036B9C">
        <w:t xml:space="preserve"> is not impressive telling us that the data is ill fitted for seriation.</w:t>
      </w:r>
    </w:p>
    <w:p w:rsidR="00EE40C8" w:rsidRPr="005107A6" w:rsidRDefault="007D77F2" w:rsidP="00616021">
      <w:pPr>
        <w:pStyle w:val="NormalIndent"/>
      </w:pPr>
      <w:r w:rsidRPr="005107A6">
        <w:t>Note</w:t>
      </w:r>
      <w:r w:rsidR="00EE40C8" w:rsidRPr="005107A6">
        <w:t xml:space="preserve">! </w:t>
      </w:r>
      <w:r w:rsidRPr="005107A6">
        <w:t>You</w:t>
      </w:r>
      <w:r w:rsidR="00EE40C8" w:rsidRPr="005107A6">
        <w:t xml:space="preserve"> should never use the </w:t>
      </w:r>
      <w:r w:rsidR="00B70F97" w:rsidRPr="005107A6">
        <w:t xml:space="preserve">seriation </w:t>
      </w:r>
      <w:r w:rsidR="00EE40C8" w:rsidRPr="005107A6">
        <w:t xml:space="preserve">worksheet alone. You should always </w:t>
      </w:r>
      <w:r w:rsidRPr="005107A6">
        <w:t xml:space="preserve">consult </w:t>
      </w:r>
      <w:r w:rsidR="00EE40C8" w:rsidRPr="005107A6">
        <w:t xml:space="preserve">the </w:t>
      </w:r>
      <w:r w:rsidRPr="005107A6">
        <w:t xml:space="preserve">graphical output, where you </w:t>
      </w:r>
      <w:r w:rsidR="00B70F97" w:rsidRPr="005107A6">
        <w:t>can</w:t>
      </w:r>
      <w:r w:rsidRPr="005107A6">
        <w:t xml:space="preserve"> also </w:t>
      </w:r>
      <w:r w:rsidR="00B70F97" w:rsidRPr="005107A6">
        <w:t>get</w:t>
      </w:r>
      <w:r w:rsidRPr="005107A6">
        <w:t xml:space="preserve"> the polynomials drawn through the plots of variables and objects. </w:t>
      </w:r>
      <w:proofErr w:type="gramStart"/>
      <w:r w:rsidR="00777049" w:rsidRPr="005107A6">
        <w:t>A bad seriation is often created by ill fitted objects or variables that profitably can be left out</w:t>
      </w:r>
      <w:proofErr w:type="gramEnd"/>
      <w:r w:rsidR="00777049" w:rsidRPr="005107A6">
        <w:t>. These are most easily identified through the graphics</w:t>
      </w:r>
      <w:r w:rsidR="00B70F97" w:rsidRPr="005107A6">
        <w:t xml:space="preserve"> output</w:t>
      </w:r>
      <w:r w:rsidR="00777049" w:rsidRPr="005107A6">
        <w:t>.</w:t>
      </w:r>
    </w:p>
    <w:p w:rsidR="00D272F2" w:rsidRPr="005107A6" w:rsidRDefault="00D272F2">
      <w:pPr>
        <w:tabs>
          <w:tab w:val="clear" w:pos="567"/>
        </w:tabs>
        <w:rPr>
          <w:rFonts w:ascii="Cambria" w:hAnsi="Cambria"/>
          <w:b/>
          <w:bCs/>
          <w:kern w:val="32"/>
          <w:sz w:val="32"/>
          <w:szCs w:val="32"/>
          <w:lang w:val="en-GB"/>
        </w:rPr>
      </w:pPr>
      <w:r w:rsidRPr="005107A6">
        <w:rPr>
          <w:lang w:val="en-GB"/>
        </w:rPr>
        <w:br w:type="page"/>
      </w:r>
    </w:p>
    <w:p w:rsidR="00182704" w:rsidRPr="005107A6" w:rsidRDefault="002265D1" w:rsidP="002265D1">
      <w:pPr>
        <w:pStyle w:val="Overskrift1"/>
      </w:pPr>
      <w:bookmarkStart w:id="8" w:name="Running_MS"/>
      <w:bookmarkEnd w:id="8"/>
      <w:r w:rsidRPr="005107A6">
        <w:lastRenderedPageBreak/>
        <w:t>Running MS</w:t>
      </w:r>
    </w:p>
    <w:p w:rsidR="00D425BF" w:rsidRPr="005107A6" w:rsidRDefault="002265D1">
      <w:pPr>
        <w:rPr>
          <w:lang w:val="en-GB"/>
        </w:rPr>
      </w:pPr>
      <w:r w:rsidRPr="005107A6">
        <w:rPr>
          <w:lang w:val="en-GB"/>
        </w:rPr>
        <w:t>Metric scaling operates from a matrix of similari</w:t>
      </w:r>
      <w:r w:rsidR="008378B0" w:rsidRPr="005107A6">
        <w:rPr>
          <w:lang w:val="en-GB"/>
        </w:rPr>
        <w:t>ty coefficients between a set of</w:t>
      </w:r>
      <w:r w:rsidRPr="005107A6">
        <w:rPr>
          <w:lang w:val="en-GB"/>
        </w:rPr>
        <w:t xml:space="preserve"> objects. It thus deviates from a CA and a PCA by not</w:t>
      </w:r>
      <w:r w:rsidR="00930EE3" w:rsidRPr="005107A6">
        <w:rPr>
          <w:lang w:val="en-GB"/>
        </w:rPr>
        <w:t xml:space="preserve"> analysing objects against variables directly. A similarity coefficient matrix is a square matrix that holds the objects in both rows and columns. The </w:t>
      </w:r>
      <w:r w:rsidR="008378B0" w:rsidRPr="005107A6">
        <w:rPr>
          <w:lang w:val="en-GB"/>
        </w:rPr>
        <w:t>cell values show</w:t>
      </w:r>
      <w:r w:rsidR="00930EE3" w:rsidRPr="005107A6">
        <w:rPr>
          <w:lang w:val="en-GB"/>
        </w:rPr>
        <w:t xml:space="preserve"> how similar two objects are to each other</w:t>
      </w:r>
      <w:r w:rsidR="00FC3014" w:rsidRPr="005107A6">
        <w:rPr>
          <w:lang w:val="en-GB"/>
        </w:rPr>
        <w:t>. This leads to three fundamental characteristic of the matrix:</w:t>
      </w:r>
    </w:p>
    <w:p w:rsidR="00FC3014" w:rsidRPr="005107A6" w:rsidRDefault="00FC3014" w:rsidP="00532225">
      <w:pPr>
        <w:pStyle w:val="Listeafsnit"/>
        <w:numPr>
          <w:ilvl w:val="0"/>
          <w:numId w:val="6"/>
        </w:numPr>
        <w:rPr>
          <w:lang w:val="en-GB"/>
        </w:rPr>
      </w:pPr>
      <w:r w:rsidRPr="005107A6">
        <w:rPr>
          <w:lang w:val="en-GB"/>
        </w:rPr>
        <w:t>The diagonal cells of the matrix</w:t>
      </w:r>
      <w:r w:rsidR="008378B0" w:rsidRPr="005107A6">
        <w:rPr>
          <w:lang w:val="en-GB"/>
        </w:rPr>
        <w:t>,</w:t>
      </w:r>
      <w:r w:rsidRPr="005107A6">
        <w:rPr>
          <w:lang w:val="en-GB"/>
        </w:rPr>
        <w:t xml:space="preserve"> where objects </w:t>
      </w:r>
      <w:proofErr w:type="gramStart"/>
      <w:r w:rsidRPr="005107A6">
        <w:rPr>
          <w:lang w:val="en-GB"/>
        </w:rPr>
        <w:t>are compared</w:t>
      </w:r>
      <w:proofErr w:type="gramEnd"/>
      <w:r w:rsidRPr="005107A6">
        <w:rPr>
          <w:lang w:val="en-GB"/>
        </w:rPr>
        <w:t xml:space="preserve"> to themselves</w:t>
      </w:r>
      <w:r w:rsidR="008378B0" w:rsidRPr="005107A6">
        <w:rPr>
          <w:lang w:val="en-GB"/>
        </w:rPr>
        <w:t>,</w:t>
      </w:r>
      <w:r w:rsidRPr="005107A6">
        <w:rPr>
          <w:lang w:val="en-GB"/>
        </w:rPr>
        <w:t xml:space="preserve"> must all have the same value – a value that represents identity.</w:t>
      </w:r>
    </w:p>
    <w:p w:rsidR="002265D1" w:rsidRPr="005107A6" w:rsidRDefault="00FC3014" w:rsidP="00532225">
      <w:pPr>
        <w:pStyle w:val="Listeafsnit"/>
        <w:numPr>
          <w:ilvl w:val="0"/>
          <w:numId w:val="6"/>
        </w:numPr>
        <w:rPr>
          <w:lang w:val="en-GB"/>
        </w:rPr>
      </w:pPr>
      <w:r w:rsidRPr="005107A6">
        <w:rPr>
          <w:lang w:val="en-GB"/>
        </w:rPr>
        <w:t>The values in the off-diagonal cells must be smaller or equal to the value of the diagonal cells. They cannot be larger.</w:t>
      </w:r>
      <w:r w:rsidR="00532225" w:rsidRPr="005107A6">
        <w:rPr>
          <w:lang w:val="en-GB"/>
        </w:rPr>
        <w:t xml:space="preserve"> </w:t>
      </w:r>
    </w:p>
    <w:p w:rsidR="002265D1" w:rsidRPr="005107A6" w:rsidRDefault="00532225" w:rsidP="00532225">
      <w:pPr>
        <w:pStyle w:val="Listeafsnit"/>
        <w:numPr>
          <w:ilvl w:val="0"/>
          <w:numId w:val="6"/>
        </w:numPr>
        <w:rPr>
          <w:lang w:val="en-GB"/>
        </w:rPr>
      </w:pPr>
      <w:r w:rsidRPr="005107A6">
        <w:rPr>
          <w:lang w:val="en-GB"/>
        </w:rPr>
        <w:t xml:space="preserve">Since two objects </w:t>
      </w:r>
      <w:proofErr w:type="gramStart"/>
      <w:r w:rsidRPr="005107A6">
        <w:rPr>
          <w:lang w:val="en-GB"/>
        </w:rPr>
        <w:t>are compared</w:t>
      </w:r>
      <w:proofErr w:type="gramEnd"/>
      <w:r w:rsidRPr="005107A6">
        <w:rPr>
          <w:lang w:val="en-GB"/>
        </w:rPr>
        <w:t xml:space="preserve"> with each other twice in cells on each sides of the diagonal, the values of the matrix are always symmetric around the diagonal.</w:t>
      </w:r>
    </w:p>
    <w:p w:rsidR="00532225" w:rsidRPr="005107A6" w:rsidRDefault="00532225">
      <w:pPr>
        <w:rPr>
          <w:lang w:val="en-GB"/>
        </w:rPr>
      </w:pPr>
      <w:r w:rsidRPr="005107A6">
        <w:rPr>
          <w:lang w:val="en-GB"/>
        </w:rPr>
        <w:t xml:space="preserve">The strength of a MS is that you </w:t>
      </w:r>
      <w:proofErr w:type="gramStart"/>
      <w:r w:rsidRPr="005107A6">
        <w:rPr>
          <w:lang w:val="en-GB"/>
        </w:rPr>
        <w:t>are not bound</w:t>
      </w:r>
      <w:proofErr w:type="gramEnd"/>
      <w:r w:rsidRPr="005107A6">
        <w:rPr>
          <w:lang w:val="en-GB"/>
        </w:rPr>
        <w:t xml:space="preserve"> </w:t>
      </w:r>
      <w:r w:rsidR="00824F87" w:rsidRPr="005107A6">
        <w:rPr>
          <w:lang w:val="en-GB"/>
        </w:rPr>
        <w:t>by</w:t>
      </w:r>
      <w:r w:rsidRPr="005107A6">
        <w:rPr>
          <w:lang w:val="en-GB"/>
        </w:rPr>
        <w:t xml:space="preserve"> a particular</w:t>
      </w:r>
      <w:r w:rsidR="00824F87" w:rsidRPr="005107A6">
        <w:rPr>
          <w:lang w:val="en-GB"/>
        </w:rPr>
        <w:t xml:space="preserve"> scheme of describing objects by variables (as measures for a PCA, or counts for a CA). You can create your own system for comparing objects. The weakness, on the other hand, is that the connection to the descriptive elements you use is </w:t>
      </w:r>
      <w:r w:rsidR="008378B0" w:rsidRPr="005107A6">
        <w:rPr>
          <w:lang w:val="en-GB"/>
        </w:rPr>
        <w:t>broken</w:t>
      </w:r>
      <w:r w:rsidR="00824F87" w:rsidRPr="005107A6">
        <w:rPr>
          <w:lang w:val="en-GB"/>
        </w:rPr>
        <w:t xml:space="preserve">, and it is not possible to see </w:t>
      </w:r>
      <w:r w:rsidR="008378B0" w:rsidRPr="005107A6">
        <w:rPr>
          <w:lang w:val="en-GB"/>
        </w:rPr>
        <w:t>how individual variables</w:t>
      </w:r>
      <w:r w:rsidR="00824F87" w:rsidRPr="005107A6">
        <w:rPr>
          <w:lang w:val="en-GB"/>
        </w:rPr>
        <w:t xml:space="preserve"> ha</w:t>
      </w:r>
      <w:r w:rsidR="008378B0" w:rsidRPr="005107A6">
        <w:rPr>
          <w:lang w:val="en-GB"/>
        </w:rPr>
        <w:t>ve</w:t>
      </w:r>
      <w:r w:rsidR="00824F87" w:rsidRPr="005107A6">
        <w:rPr>
          <w:lang w:val="en-GB"/>
        </w:rPr>
        <w:t xml:space="preserve"> influenced the results.</w:t>
      </w:r>
    </w:p>
    <w:p w:rsidR="00775509" w:rsidRPr="005107A6" w:rsidRDefault="00775509" w:rsidP="00775509">
      <w:pPr>
        <w:pStyle w:val="NormalIndent"/>
      </w:pPr>
      <w:proofErr w:type="gramStart"/>
      <w:r w:rsidRPr="005107A6">
        <w:t>There are three different ways in which you can enter data for a MS in CAPCA</w:t>
      </w:r>
      <w:proofErr w:type="gramEnd"/>
      <w:r w:rsidRPr="005107A6">
        <w:t>.</w:t>
      </w:r>
    </w:p>
    <w:p w:rsidR="00C62AE8" w:rsidRPr="005107A6" w:rsidRDefault="00C62AE8">
      <w:pPr>
        <w:rPr>
          <w:lang w:val="en-GB"/>
        </w:rPr>
      </w:pPr>
    </w:p>
    <w:p w:rsidR="00264797" w:rsidRPr="005107A6" w:rsidRDefault="00264797">
      <w:pPr>
        <w:rPr>
          <w:rStyle w:val="Fremhv"/>
        </w:rPr>
      </w:pPr>
      <w:r w:rsidRPr="005107A6">
        <w:rPr>
          <w:rStyle w:val="Fremhv"/>
        </w:rPr>
        <w:t>Entering data as a similarity matrix</w:t>
      </w:r>
    </w:p>
    <w:p w:rsidR="00264797" w:rsidRPr="005107A6" w:rsidRDefault="00E11B6E">
      <w:pPr>
        <w:rPr>
          <w:lang w:val="en-GB"/>
        </w:rPr>
      </w:pPr>
      <w:r w:rsidRPr="005107A6">
        <w:rPr>
          <w:lang w:val="en-GB"/>
        </w:rPr>
        <w:t>To enter a similarity matrix directly you must first check the similarity/distance matrix option on the main data entry page. To CAPCA this indicates that</w:t>
      </w:r>
      <w:r w:rsidR="00F650C6" w:rsidRPr="005107A6">
        <w:rPr>
          <w:lang w:val="en-GB"/>
        </w:rPr>
        <w:t xml:space="preserve"> data entered should meet certain criteria. As outlined above the data matrix must be square and symmetric around the diagonal. All values on the diagonal must be the same and they must be larger or equal to the off diagonal values. </w:t>
      </w:r>
      <w:r w:rsidR="00775509" w:rsidRPr="005107A6">
        <w:rPr>
          <w:lang w:val="en-GB"/>
        </w:rPr>
        <w:t>You can use positive integer or real values, but not</w:t>
      </w:r>
      <w:r w:rsidR="00F650C6" w:rsidRPr="005107A6">
        <w:rPr>
          <w:lang w:val="en-GB"/>
        </w:rPr>
        <w:t xml:space="preserve"> negative values. Object names </w:t>
      </w:r>
      <w:proofErr w:type="gramStart"/>
      <w:r w:rsidR="00F650C6" w:rsidRPr="005107A6">
        <w:rPr>
          <w:lang w:val="en-GB"/>
        </w:rPr>
        <w:t>must be entered</w:t>
      </w:r>
      <w:proofErr w:type="gramEnd"/>
      <w:r w:rsidR="00F650C6" w:rsidRPr="005107A6">
        <w:rPr>
          <w:lang w:val="en-GB"/>
        </w:rPr>
        <w:t xml:space="preserve">, while </w:t>
      </w:r>
      <w:r w:rsidR="009D4076" w:rsidRPr="005107A6">
        <w:rPr>
          <w:lang w:val="en-GB"/>
        </w:rPr>
        <w:t xml:space="preserve">anything entered as </w:t>
      </w:r>
      <w:r w:rsidR="00F650C6" w:rsidRPr="005107A6">
        <w:rPr>
          <w:lang w:val="en-GB"/>
        </w:rPr>
        <w:t xml:space="preserve">variable names </w:t>
      </w:r>
      <w:r w:rsidR="009D4076" w:rsidRPr="005107A6">
        <w:rPr>
          <w:lang w:val="en-GB"/>
        </w:rPr>
        <w:t>is</w:t>
      </w:r>
      <w:r w:rsidR="00F650C6" w:rsidRPr="005107A6">
        <w:rPr>
          <w:lang w:val="en-GB"/>
        </w:rPr>
        <w:t xml:space="preserve"> ignored.</w:t>
      </w:r>
      <w:r w:rsidR="009D4076" w:rsidRPr="005107A6">
        <w:rPr>
          <w:lang w:val="en-GB"/>
        </w:rPr>
        <w:t xml:space="preserve"> Weights are not applicable, and if entered they are ignored.</w:t>
      </w:r>
    </w:p>
    <w:p w:rsidR="009D4076" w:rsidRPr="005107A6" w:rsidRDefault="009D4076" w:rsidP="009D4076">
      <w:pPr>
        <w:pStyle w:val="NormalIndent"/>
      </w:pPr>
      <w:r w:rsidRPr="005107A6">
        <w:t xml:space="preserve">It is customary, but not mandatory to scale the similarity coefficients so that the diagonal values become </w:t>
      </w:r>
      <w:proofErr w:type="gramStart"/>
      <w:r w:rsidRPr="005107A6">
        <w:t>1</w:t>
      </w:r>
      <w:proofErr w:type="gramEnd"/>
      <w:r w:rsidRPr="005107A6">
        <w:t xml:space="preserve"> and the off diagonal values lies between 1 and 0. </w:t>
      </w:r>
      <w:r w:rsidR="0055526E" w:rsidRPr="005107A6">
        <w:t xml:space="preserve">For practical reasons CAPCA will automatically rescale the coefficients so that the diagonal values become </w:t>
      </w:r>
      <w:proofErr w:type="gramStart"/>
      <w:r w:rsidR="0055526E" w:rsidRPr="005107A6">
        <w:t>1</w:t>
      </w:r>
      <w:proofErr w:type="gramEnd"/>
      <w:r w:rsidR="0055526E" w:rsidRPr="005107A6">
        <w:t>.</w:t>
      </w:r>
    </w:p>
    <w:p w:rsidR="00F032C3" w:rsidRPr="005107A6" w:rsidRDefault="00F032C3" w:rsidP="0055526E">
      <w:pPr>
        <w:pStyle w:val="NormalIndent"/>
      </w:pPr>
    </w:p>
    <w:p w:rsidR="00264797" w:rsidRPr="005107A6" w:rsidRDefault="00264797">
      <w:pPr>
        <w:rPr>
          <w:rStyle w:val="Fremhv"/>
        </w:rPr>
      </w:pPr>
      <w:r w:rsidRPr="005107A6">
        <w:rPr>
          <w:rStyle w:val="Fremhv"/>
        </w:rPr>
        <w:t>Entering data as a distance matrix</w:t>
      </w:r>
    </w:p>
    <w:p w:rsidR="0055526E" w:rsidRPr="005107A6" w:rsidRDefault="0055526E">
      <w:pPr>
        <w:rPr>
          <w:lang w:val="en-GB"/>
        </w:rPr>
      </w:pPr>
      <w:r w:rsidRPr="005107A6">
        <w:rPr>
          <w:lang w:val="en-GB"/>
        </w:rPr>
        <w:t>A distance matrix is the inverse of a similarity matrix</w:t>
      </w:r>
      <w:r w:rsidR="00C11047" w:rsidRPr="005107A6">
        <w:rPr>
          <w:lang w:val="en-GB"/>
        </w:rPr>
        <w:t xml:space="preserve"> so to speak</w:t>
      </w:r>
      <w:r w:rsidRPr="005107A6">
        <w:rPr>
          <w:lang w:val="en-GB"/>
        </w:rPr>
        <w:t xml:space="preserve">. Think of a table of distances between cities in an automobile </w:t>
      </w:r>
      <w:r w:rsidR="00C11047" w:rsidRPr="005107A6">
        <w:rPr>
          <w:lang w:val="en-GB"/>
        </w:rPr>
        <w:t>atlas</w:t>
      </w:r>
      <w:r w:rsidRPr="005107A6">
        <w:rPr>
          <w:lang w:val="en-GB"/>
        </w:rPr>
        <w:t xml:space="preserve"> to get the idea of what it is. The main difference </w:t>
      </w:r>
      <w:r w:rsidR="00C11047" w:rsidRPr="005107A6">
        <w:rPr>
          <w:lang w:val="en-GB"/>
        </w:rPr>
        <w:t xml:space="preserve">from a similarity matrix </w:t>
      </w:r>
      <w:r w:rsidRPr="005107A6">
        <w:rPr>
          <w:lang w:val="en-GB"/>
        </w:rPr>
        <w:t>is of course that the smallest values, namely 0, must be on the diagonal while off diagonal values must be larger.</w:t>
      </w:r>
    </w:p>
    <w:p w:rsidR="00F032C3" w:rsidRPr="005107A6" w:rsidRDefault="00F032C3" w:rsidP="00F032C3">
      <w:pPr>
        <w:pStyle w:val="NormalIndent"/>
      </w:pPr>
      <w:r w:rsidRPr="005107A6">
        <w:t xml:space="preserve">To enter a distance matrix directly you must first check the similarity/distance matrix option on the main data entry page. To CAPCA this indicates that data entered should meet certain criteria. As with the similarity </w:t>
      </w:r>
      <w:proofErr w:type="gramStart"/>
      <w:r w:rsidRPr="005107A6">
        <w:t>coefficients</w:t>
      </w:r>
      <w:proofErr w:type="gramEnd"/>
      <w:r w:rsidRPr="005107A6">
        <w:t xml:space="preserve"> the data matrix must be square and symmetric around the diagonal. All values on the diagonal must be </w:t>
      </w:r>
      <w:proofErr w:type="gramStart"/>
      <w:r w:rsidRPr="005107A6">
        <w:t>0</w:t>
      </w:r>
      <w:proofErr w:type="gramEnd"/>
      <w:r w:rsidR="008378B0" w:rsidRPr="005107A6">
        <w:t>,</w:t>
      </w:r>
      <w:r w:rsidRPr="005107A6">
        <w:t xml:space="preserve"> while the off diagonal values must be larger than 0 (or 0). </w:t>
      </w:r>
      <w:r w:rsidR="00775509" w:rsidRPr="005107A6">
        <w:t>You can use positive integer or real values, but not negative values</w:t>
      </w:r>
      <w:r w:rsidRPr="005107A6">
        <w:t xml:space="preserve">. Object names </w:t>
      </w:r>
      <w:proofErr w:type="gramStart"/>
      <w:r w:rsidRPr="005107A6">
        <w:t>must be entered</w:t>
      </w:r>
      <w:proofErr w:type="gramEnd"/>
      <w:r w:rsidRPr="005107A6">
        <w:t>, while anything entered as variable names is ignored. Weights are not applicable, and if entered they are ignored.</w:t>
      </w:r>
    </w:p>
    <w:p w:rsidR="00264797" w:rsidRPr="005107A6" w:rsidRDefault="00F032C3" w:rsidP="00F032C3">
      <w:pPr>
        <w:pStyle w:val="NormalIndent"/>
      </w:pPr>
      <w:r w:rsidRPr="005107A6">
        <w:t xml:space="preserve">As MS always analyses a similarity coefficient matrix, the distance matrix </w:t>
      </w:r>
      <w:proofErr w:type="gramStart"/>
      <w:r w:rsidRPr="005107A6">
        <w:t>is transformed</w:t>
      </w:r>
      <w:proofErr w:type="gramEnd"/>
      <w:r w:rsidRPr="005107A6">
        <w:t xml:space="preserve"> into a similarity coefficient matrix before analysis.</w:t>
      </w:r>
    </w:p>
    <w:p w:rsidR="00264797" w:rsidRPr="005107A6" w:rsidRDefault="00264797">
      <w:pPr>
        <w:rPr>
          <w:lang w:val="en-GB"/>
        </w:rPr>
      </w:pPr>
    </w:p>
    <w:p w:rsidR="00264797" w:rsidRPr="005107A6" w:rsidRDefault="00264797">
      <w:pPr>
        <w:rPr>
          <w:rStyle w:val="Fremhv"/>
        </w:rPr>
      </w:pPr>
      <w:r w:rsidRPr="005107A6">
        <w:rPr>
          <w:rStyle w:val="Fremhv"/>
        </w:rPr>
        <w:t>Entering data as objects and variables</w:t>
      </w:r>
    </w:p>
    <w:p w:rsidR="00264797" w:rsidRPr="005107A6" w:rsidRDefault="00DD0968">
      <w:pPr>
        <w:rPr>
          <w:lang w:val="en-GB"/>
        </w:rPr>
      </w:pPr>
      <w:r w:rsidRPr="005107A6">
        <w:rPr>
          <w:lang w:val="en-GB"/>
        </w:rPr>
        <w:lastRenderedPageBreak/>
        <w:t xml:space="preserve">You can enter data for MS as objects and variables and let CAPCA calculate the similarity coefficients, but you then have to accept the method of calculation used in CAPCA, and you have to comply with some basic rules for the formatting of variables. The method used </w:t>
      </w:r>
      <w:proofErr w:type="gramStart"/>
      <w:r w:rsidRPr="005107A6">
        <w:rPr>
          <w:lang w:val="en-GB"/>
        </w:rPr>
        <w:t>is known</w:t>
      </w:r>
      <w:proofErr w:type="gramEnd"/>
      <w:r w:rsidRPr="005107A6">
        <w:rPr>
          <w:lang w:val="en-GB"/>
        </w:rPr>
        <w:t xml:space="preserve"> as Gower</w:t>
      </w:r>
      <w:r w:rsidR="00A80596" w:rsidRPr="005107A6">
        <w:rPr>
          <w:lang w:val="en-GB"/>
        </w:rPr>
        <w:t>’</w:t>
      </w:r>
      <w:r w:rsidRPr="005107A6">
        <w:rPr>
          <w:lang w:val="en-GB"/>
        </w:rPr>
        <w:t>s general coefficient of similarity (Gower 1971).</w:t>
      </w:r>
      <w:r w:rsidR="00D57834" w:rsidRPr="005107A6">
        <w:rPr>
          <w:lang w:val="en-GB"/>
        </w:rPr>
        <w:t xml:space="preserve"> The method recognises three types of variables: Continuous </w:t>
      </w:r>
      <w:r w:rsidR="000354FC" w:rsidRPr="005107A6">
        <w:rPr>
          <w:lang w:val="en-GB"/>
        </w:rPr>
        <w:t xml:space="preserve">quantitative </w:t>
      </w:r>
      <w:r w:rsidR="00D57834" w:rsidRPr="005107A6">
        <w:rPr>
          <w:lang w:val="en-GB"/>
        </w:rPr>
        <w:t>variables</w:t>
      </w:r>
      <w:proofErr w:type="gramStart"/>
      <w:r w:rsidR="00D57834" w:rsidRPr="005107A6">
        <w:rPr>
          <w:lang w:val="en-GB"/>
        </w:rPr>
        <w:t>;</w:t>
      </w:r>
      <w:proofErr w:type="gramEnd"/>
      <w:r w:rsidR="00D57834" w:rsidRPr="005107A6">
        <w:rPr>
          <w:lang w:val="en-GB"/>
        </w:rPr>
        <w:t xml:space="preserve"> </w:t>
      </w:r>
      <w:r w:rsidR="000354FC" w:rsidRPr="005107A6">
        <w:rPr>
          <w:lang w:val="en-GB"/>
        </w:rPr>
        <w:t xml:space="preserve">Categorical </w:t>
      </w:r>
      <w:r w:rsidR="00FE4A1D" w:rsidRPr="005107A6">
        <w:rPr>
          <w:lang w:val="en-GB"/>
        </w:rPr>
        <w:t xml:space="preserve">dichotomous </w:t>
      </w:r>
      <w:r w:rsidR="000354FC" w:rsidRPr="005107A6">
        <w:rPr>
          <w:lang w:val="en-GB"/>
        </w:rPr>
        <w:t>variables, Categorical qualitative variables.</w:t>
      </w:r>
    </w:p>
    <w:p w:rsidR="0044726D" w:rsidRPr="005107A6" w:rsidRDefault="007E3C16" w:rsidP="0044726D">
      <w:pPr>
        <w:rPr>
          <w:i/>
          <w:lang w:val="en-GB"/>
        </w:rPr>
      </w:pPr>
      <w:r w:rsidRPr="005107A6">
        <w:rPr>
          <w:i/>
          <w:lang w:val="en-GB"/>
        </w:rPr>
        <w:t>Missing value</w:t>
      </w:r>
      <w:r w:rsidR="0044726D" w:rsidRPr="005107A6">
        <w:rPr>
          <w:i/>
          <w:lang w:val="en-GB"/>
        </w:rPr>
        <w:t>s</w:t>
      </w:r>
    </w:p>
    <w:p w:rsidR="000116A5" w:rsidRPr="005107A6" w:rsidRDefault="000116A5" w:rsidP="0044726D">
      <w:pPr>
        <w:rPr>
          <w:lang w:val="en-GB"/>
        </w:rPr>
      </w:pPr>
      <w:r w:rsidRPr="005107A6">
        <w:rPr>
          <w:lang w:val="en-GB"/>
        </w:rPr>
        <w:t xml:space="preserve">In contrast to PCA and CA, MS accepts missing values. This is so because the variables </w:t>
      </w:r>
      <w:proofErr w:type="gramStart"/>
      <w:r w:rsidRPr="005107A6">
        <w:rPr>
          <w:lang w:val="en-GB"/>
        </w:rPr>
        <w:t>are used</w:t>
      </w:r>
      <w:proofErr w:type="gramEnd"/>
      <w:r w:rsidRPr="005107A6">
        <w:rPr>
          <w:lang w:val="en-GB"/>
        </w:rPr>
        <w:t xml:space="preserve"> to calculate the similarity coefficients exclusively, and are not involved with the results presented. If a value is </w:t>
      </w:r>
      <w:proofErr w:type="gramStart"/>
      <w:r w:rsidRPr="005107A6">
        <w:rPr>
          <w:lang w:val="en-GB"/>
        </w:rPr>
        <w:t>missing</w:t>
      </w:r>
      <w:proofErr w:type="gramEnd"/>
      <w:r w:rsidRPr="005107A6">
        <w:rPr>
          <w:lang w:val="en-GB"/>
        </w:rPr>
        <w:t xml:space="preserve"> it is simply omitted from the calculation of the similarity coefficient. If many missing values are </w:t>
      </w:r>
      <w:proofErr w:type="gramStart"/>
      <w:r w:rsidRPr="005107A6">
        <w:rPr>
          <w:lang w:val="en-GB"/>
        </w:rPr>
        <w:t>present</w:t>
      </w:r>
      <w:proofErr w:type="gramEnd"/>
      <w:r w:rsidRPr="005107A6">
        <w:rPr>
          <w:lang w:val="en-GB"/>
        </w:rPr>
        <w:t xml:space="preserve"> it will influence the validity of the similarity coefficients, of course. </w:t>
      </w:r>
      <w:r w:rsidR="005107A6" w:rsidRPr="005107A6">
        <w:rPr>
          <w:lang w:val="en-GB"/>
        </w:rPr>
        <w:t>To signal a missing value in a cell you simply enter a question mark in the cell. It will work with both continuous quantitative variables, categorical dichotomous variables and categorical qualitative variables.</w:t>
      </w:r>
    </w:p>
    <w:p w:rsidR="007E3C16" w:rsidRPr="005107A6" w:rsidRDefault="000354FC" w:rsidP="007E3C16">
      <w:pPr>
        <w:rPr>
          <w:i/>
          <w:lang w:val="en-GB"/>
        </w:rPr>
      </w:pPr>
      <w:r w:rsidRPr="005107A6">
        <w:rPr>
          <w:i/>
          <w:lang w:val="en-GB"/>
        </w:rPr>
        <w:t xml:space="preserve">Continuous quantitative variables </w:t>
      </w:r>
    </w:p>
    <w:p w:rsidR="00264797" w:rsidRPr="005107A6" w:rsidRDefault="005107A6" w:rsidP="007E3C16">
      <w:pPr>
        <w:rPr>
          <w:lang w:val="en-GB"/>
        </w:rPr>
      </w:pPr>
      <w:r w:rsidRPr="005107A6">
        <w:rPr>
          <w:lang w:val="en-GB"/>
        </w:rPr>
        <w:t xml:space="preserve">Valid values </w:t>
      </w:r>
      <w:r w:rsidR="000354FC" w:rsidRPr="005107A6">
        <w:rPr>
          <w:lang w:val="en-GB"/>
        </w:rPr>
        <w:t xml:space="preserve">are all kinds of measurements, percentages </w:t>
      </w:r>
      <w:r>
        <w:rPr>
          <w:lang w:val="en-GB"/>
        </w:rPr>
        <w:t>and</w:t>
      </w:r>
      <w:r w:rsidR="000354FC" w:rsidRPr="005107A6">
        <w:rPr>
          <w:lang w:val="en-GB"/>
        </w:rPr>
        <w:t xml:space="preserve"> counts (be careful if you use raw counts). </w:t>
      </w:r>
      <w:r w:rsidR="0044726D" w:rsidRPr="005107A6">
        <w:rPr>
          <w:lang w:val="en-GB"/>
        </w:rPr>
        <w:t>They can be either integers or real</w:t>
      </w:r>
      <w:r>
        <w:rPr>
          <w:lang w:val="en-GB"/>
        </w:rPr>
        <w:t xml:space="preserve"> numbers</w:t>
      </w:r>
      <w:r w:rsidR="0044726D" w:rsidRPr="005107A6">
        <w:rPr>
          <w:lang w:val="en-GB"/>
        </w:rPr>
        <w:t xml:space="preserve">, negative or positive, and include zero. </w:t>
      </w:r>
      <w:r w:rsidR="007F6692">
        <w:rPr>
          <w:lang w:val="en-GB"/>
        </w:rPr>
        <w:t>Apart from question marks signalling missing values t</w:t>
      </w:r>
      <w:r w:rsidR="0044726D" w:rsidRPr="005107A6">
        <w:rPr>
          <w:lang w:val="en-GB"/>
        </w:rPr>
        <w:t>he only special characters allowed are (-) (.) and (,). They are interpreted according to the national setup of your computer (e.g. -2.455</w:t>
      </w:r>
      <w:proofErr w:type="gramStart"/>
      <w:r w:rsidR="0044726D" w:rsidRPr="005107A6">
        <w:rPr>
          <w:lang w:val="en-GB"/>
        </w:rPr>
        <w:t>,23</w:t>
      </w:r>
      <w:proofErr w:type="gramEnd"/>
      <w:r w:rsidR="0044726D" w:rsidRPr="005107A6">
        <w:rPr>
          <w:lang w:val="en-GB"/>
        </w:rPr>
        <w:t xml:space="preserve"> in a Danish setup compared -2,455.23 in an English setup). </w:t>
      </w:r>
      <w:r w:rsidR="007F6692">
        <w:rPr>
          <w:lang w:val="en-GB"/>
        </w:rPr>
        <w:t xml:space="preserve">Blank cells </w:t>
      </w:r>
      <w:proofErr w:type="gramStart"/>
      <w:r w:rsidR="007F6692">
        <w:rPr>
          <w:lang w:val="en-GB"/>
        </w:rPr>
        <w:t>are allowed</w:t>
      </w:r>
      <w:proofErr w:type="gramEnd"/>
      <w:r w:rsidR="007F6692">
        <w:rPr>
          <w:lang w:val="en-GB"/>
        </w:rPr>
        <w:t xml:space="preserve">. They </w:t>
      </w:r>
      <w:proofErr w:type="gramStart"/>
      <w:r w:rsidR="007F6692">
        <w:rPr>
          <w:lang w:val="en-GB"/>
        </w:rPr>
        <w:t>will be interpreted</w:t>
      </w:r>
      <w:proofErr w:type="gramEnd"/>
      <w:r w:rsidR="007F6692">
        <w:rPr>
          <w:lang w:val="en-GB"/>
        </w:rPr>
        <w:t xml:space="preserve"> as zeroes.</w:t>
      </w:r>
      <w:r>
        <w:rPr>
          <w:lang w:val="en-GB"/>
        </w:rPr>
        <w:t xml:space="preserve"> </w:t>
      </w:r>
      <w:r w:rsidR="0044726D" w:rsidRPr="005107A6">
        <w:rPr>
          <w:lang w:val="en-GB"/>
        </w:rPr>
        <w:t>As text is allowed in categorical qualitative variables (see below)</w:t>
      </w:r>
      <w:r w:rsidR="009F4294" w:rsidRPr="005107A6">
        <w:rPr>
          <w:lang w:val="en-GB"/>
        </w:rPr>
        <w:t>,</w:t>
      </w:r>
      <w:r w:rsidR="0044726D" w:rsidRPr="005107A6">
        <w:rPr>
          <w:lang w:val="en-GB"/>
        </w:rPr>
        <w:t xml:space="preserve"> </w:t>
      </w:r>
      <w:r w:rsidR="009F4294" w:rsidRPr="005107A6">
        <w:rPr>
          <w:lang w:val="en-GB"/>
        </w:rPr>
        <w:t>t</w:t>
      </w:r>
      <w:r w:rsidR="0044726D" w:rsidRPr="005107A6">
        <w:rPr>
          <w:lang w:val="en-GB"/>
        </w:rPr>
        <w:t>here can be no rigid control of the content of the variables you supply. If something in a variable cannot be interpreted as a num</w:t>
      </w:r>
      <w:r w:rsidR="009F4294" w:rsidRPr="005107A6">
        <w:rPr>
          <w:lang w:val="en-GB"/>
        </w:rPr>
        <w:t>ber</w:t>
      </w:r>
      <w:r w:rsidR="0044726D" w:rsidRPr="005107A6">
        <w:rPr>
          <w:lang w:val="en-GB"/>
        </w:rPr>
        <w:t xml:space="preserve">, the variable will automatically be interpreted as </w:t>
      </w:r>
      <w:r w:rsidR="009F4294" w:rsidRPr="005107A6">
        <w:rPr>
          <w:lang w:val="en-GB"/>
        </w:rPr>
        <w:t>a categorical qualitative variable</w:t>
      </w:r>
      <w:r w:rsidR="007E3C16" w:rsidRPr="005107A6">
        <w:rPr>
          <w:lang w:val="en-GB"/>
        </w:rPr>
        <w:t>,</w:t>
      </w:r>
      <w:r w:rsidR="009F4294" w:rsidRPr="005107A6">
        <w:rPr>
          <w:lang w:val="en-GB"/>
        </w:rPr>
        <w:t xml:space="preserve"> </w:t>
      </w:r>
      <w:r w:rsidR="007E3C16" w:rsidRPr="005107A6">
        <w:rPr>
          <w:lang w:val="en-GB"/>
        </w:rPr>
        <w:t xml:space="preserve">which certainly </w:t>
      </w:r>
      <w:r w:rsidR="007F6692">
        <w:rPr>
          <w:lang w:val="en-GB"/>
        </w:rPr>
        <w:t xml:space="preserve">may </w:t>
      </w:r>
      <w:r w:rsidR="007E3C16" w:rsidRPr="005107A6">
        <w:rPr>
          <w:lang w:val="en-GB"/>
        </w:rPr>
        <w:t xml:space="preserve">have </w:t>
      </w:r>
      <w:r w:rsidR="009F4294" w:rsidRPr="005107A6">
        <w:rPr>
          <w:lang w:val="en-GB"/>
        </w:rPr>
        <w:t xml:space="preserve">unforeseen consequences. </w:t>
      </w:r>
      <w:r w:rsidR="007F6692">
        <w:rPr>
          <w:lang w:val="en-GB"/>
        </w:rPr>
        <w:t>If a variable</w:t>
      </w:r>
      <w:r w:rsidR="000354FC" w:rsidRPr="005107A6">
        <w:rPr>
          <w:lang w:val="en-GB"/>
        </w:rPr>
        <w:t xml:space="preserve"> exclusively contain values of </w:t>
      </w:r>
      <w:proofErr w:type="gramStart"/>
      <w:r w:rsidR="000354FC" w:rsidRPr="005107A6">
        <w:rPr>
          <w:lang w:val="en-GB"/>
        </w:rPr>
        <w:t>1</w:t>
      </w:r>
      <w:proofErr w:type="gramEnd"/>
      <w:r w:rsidR="000354FC" w:rsidRPr="005107A6">
        <w:rPr>
          <w:lang w:val="en-GB"/>
        </w:rPr>
        <w:t xml:space="preserve"> and 0 </w:t>
      </w:r>
      <w:r w:rsidR="007F6692">
        <w:rPr>
          <w:lang w:val="en-GB"/>
        </w:rPr>
        <w:t>it will</w:t>
      </w:r>
      <w:r w:rsidR="000354FC" w:rsidRPr="005107A6">
        <w:rPr>
          <w:lang w:val="en-GB"/>
        </w:rPr>
        <w:t xml:space="preserve"> automatically interpreted as </w:t>
      </w:r>
      <w:r w:rsidR="007F6692">
        <w:rPr>
          <w:lang w:val="en-GB"/>
        </w:rPr>
        <w:t xml:space="preserve">a </w:t>
      </w:r>
      <w:r w:rsidR="000354FC" w:rsidRPr="005107A6">
        <w:rPr>
          <w:lang w:val="en-GB"/>
        </w:rPr>
        <w:t>catego</w:t>
      </w:r>
      <w:r w:rsidR="007F6692">
        <w:rPr>
          <w:lang w:val="en-GB"/>
        </w:rPr>
        <w:t>rical presence/absence variable</w:t>
      </w:r>
      <w:r w:rsidR="000354FC" w:rsidRPr="005107A6">
        <w:rPr>
          <w:lang w:val="en-GB"/>
        </w:rPr>
        <w:t>.</w:t>
      </w:r>
    </w:p>
    <w:p w:rsidR="007E3C16" w:rsidRPr="005107A6" w:rsidRDefault="007E3C16" w:rsidP="000116A5">
      <w:pPr>
        <w:rPr>
          <w:i/>
          <w:lang w:val="en-GB"/>
        </w:rPr>
      </w:pPr>
      <w:r w:rsidRPr="005107A6">
        <w:rPr>
          <w:i/>
          <w:lang w:val="en-GB"/>
        </w:rPr>
        <w:t>Categorical dichotomous variables</w:t>
      </w:r>
    </w:p>
    <w:p w:rsidR="00C11047" w:rsidRPr="005107A6" w:rsidRDefault="00C11047" w:rsidP="000116A5">
      <w:pPr>
        <w:rPr>
          <w:lang w:val="en-GB"/>
        </w:rPr>
      </w:pPr>
      <w:r w:rsidRPr="005107A6">
        <w:rPr>
          <w:lang w:val="en-GB"/>
        </w:rPr>
        <w:t xml:space="preserve">Categorical </w:t>
      </w:r>
      <w:r w:rsidR="00FE4A1D" w:rsidRPr="005107A6">
        <w:rPr>
          <w:lang w:val="en-GB"/>
        </w:rPr>
        <w:t xml:space="preserve">dichotomous </w:t>
      </w:r>
      <w:r w:rsidRPr="005107A6">
        <w:rPr>
          <w:lang w:val="en-GB"/>
        </w:rPr>
        <w:t xml:space="preserve">variables are simple recordings of whether a variable (a trait) is present in an object or not. </w:t>
      </w:r>
      <w:proofErr w:type="gramStart"/>
      <w:r w:rsidRPr="005107A6">
        <w:rPr>
          <w:lang w:val="en-GB"/>
        </w:rPr>
        <w:t>1</w:t>
      </w:r>
      <w:proofErr w:type="gramEnd"/>
      <w:r w:rsidRPr="005107A6">
        <w:rPr>
          <w:lang w:val="en-GB"/>
        </w:rPr>
        <w:t xml:space="preserve"> and 0 is used to record these two</w:t>
      </w:r>
      <w:r w:rsidR="00C22AC7" w:rsidRPr="005107A6">
        <w:rPr>
          <w:lang w:val="en-GB"/>
        </w:rPr>
        <w:t xml:space="preserve"> possibilities.</w:t>
      </w:r>
      <w:r w:rsidR="00F2405A" w:rsidRPr="00F2405A">
        <w:rPr>
          <w:lang w:val="en-GB"/>
        </w:rPr>
        <w:t xml:space="preserve"> </w:t>
      </w:r>
      <w:r w:rsidR="00F2405A">
        <w:rPr>
          <w:lang w:val="en-GB"/>
        </w:rPr>
        <w:t xml:space="preserve">Blank cells </w:t>
      </w:r>
      <w:proofErr w:type="gramStart"/>
      <w:r w:rsidR="00F2405A">
        <w:rPr>
          <w:lang w:val="en-GB"/>
        </w:rPr>
        <w:t>are allowed</w:t>
      </w:r>
      <w:proofErr w:type="gramEnd"/>
      <w:r w:rsidR="00F2405A">
        <w:rPr>
          <w:lang w:val="en-GB"/>
        </w:rPr>
        <w:t xml:space="preserve">. They </w:t>
      </w:r>
      <w:proofErr w:type="gramStart"/>
      <w:r w:rsidR="00F2405A">
        <w:rPr>
          <w:lang w:val="en-GB"/>
        </w:rPr>
        <w:t>will be interpreted</w:t>
      </w:r>
      <w:proofErr w:type="gramEnd"/>
      <w:r w:rsidR="00F2405A">
        <w:rPr>
          <w:lang w:val="en-GB"/>
        </w:rPr>
        <w:t xml:space="preserve"> as zeroes.</w:t>
      </w:r>
    </w:p>
    <w:p w:rsidR="007E3C16" w:rsidRPr="005107A6" w:rsidRDefault="007E3C16" w:rsidP="000116A5">
      <w:pPr>
        <w:rPr>
          <w:i/>
          <w:lang w:val="en-GB"/>
        </w:rPr>
      </w:pPr>
      <w:r w:rsidRPr="005107A6">
        <w:rPr>
          <w:i/>
          <w:lang w:val="en-GB"/>
        </w:rPr>
        <w:t>Values accepted for Categorical qualitative variables</w:t>
      </w:r>
    </w:p>
    <w:p w:rsidR="00C22AC7" w:rsidRDefault="00C22AC7" w:rsidP="000116A5">
      <w:pPr>
        <w:rPr>
          <w:lang w:val="en-GB"/>
        </w:rPr>
      </w:pPr>
      <w:r w:rsidRPr="005107A6">
        <w:rPr>
          <w:lang w:val="en-GB"/>
        </w:rPr>
        <w:t xml:space="preserve">Categorical qualitative variables are multistate variables. </w:t>
      </w:r>
      <w:proofErr w:type="gramStart"/>
      <w:r w:rsidR="00F2405A">
        <w:rPr>
          <w:lang w:val="en-GB"/>
        </w:rPr>
        <w:t>Typically</w:t>
      </w:r>
      <w:proofErr w:type="gramEnd"/>
      <w:r w:rsidR="00F2405A">
        <w:rPr>
          <w:lang w:val="en-GB"/>
        </w:rPr>
        <w:t xml:space="preserve"> it would</w:t>
      </w:r>
      <w:r w:rsidRPr="005107A6">
        <w:rPr>
          <w:lang w:val="en-GB"/>
        </w:rPr>
        <w:t xml:space="preserve"> be classifications like Romanesque, Gothic and </w:t>
      </w:r>
      <w:proofErr w:type="spellStart"/>
      <w:r w:rsidRPr="005107A6">
        <w:rPr>
          <w:lang w:val="en-GB"/>
        </w:rPr>
        <w:t>Barok</w:t>
      </w:r>
      <w:proofErr w:type="spellEnd"/>
      <w:r w:rsidRPr="005107A6">
        <w:rPr>
          <w:lang w:val="en-GB"/>
        </w:rPr>
        <w:t xml:space="preserve">. </w:t>
      </w:r>
      <w:r w:rsidR="00F2405A">
        <w:rPr>
          <w:lang w:val="en-GB"/>
        </w:rPr>
        <w:t xml:space="preserve">You write the classes directly in the cells as text strings (In contrast to version 3.0 of CAPCA where you should code them as negative integers). As with the other types of </w:t>
      </w:r>
      <w:proofErr w:type="gramStart"/>
      <w:r w:rsidR="00F2405A">
        <w:rPr>
          <w:lang w:val="en-GB"/>
        </w:rPr>
        <w:t>variables</w:t>
      </w:r>
      <w:proofErr w:type="gramEnd"/>
      <w:r w:rsidR="00F2405A">
        <w:rPr>
          <w:lang w:val="en-GB"/>
        </w:rPr>
        <w:t xml:space="preserve"> you can </w:t>
      </w:r>
      <w:r w:rsidR="00851BEC">
        <w:rPr>
          <w:lang w:val="en-GB"/>
        </w:rPr>
        <w:t>u</w:t>
      </w:r>
      <w:r w:rsidR="00F2405A">
        <w:rPr>
          <w:lang w:val="en-GB"/>
        </w:rPr>
        <w:t>se question marks to signal missing values.</w:t>
      </w:r>
      <w:r w:rsidR="00D55353" w:rsidRPr="005107A6">
        <w:rPr>
          <w:lang w:val="en-GB"/>
        </w:rPr>
        <w:t xml:space="preserve"> </w:t>
      </w:r>
      <w:r w:rsidR="00851BEC">
        <w:rPr>
          <w:lang w:val="en-GB"/>
        </w:rPr>
        <w:t xml:space="preserve">Blank cells </w:t>
      </w:r>
      <w:proofErr w:type="gramStart"/>
      <w:r w:rsidR="00851BEC">
        <w:rPr>
          <w:lang w:val="en-GB"/>
        </w:rPr>
        <w:t>are not allowed</w:t>
      </w:r>
      <w:proofErr w:type="gramEnd"/>
      <w:r w:rsidR="00851BEC">
        <w:rPr>
          <w:lang w:val="en-GB"/>
        </w:rPr>
        <w:t>.</w:t>
      </w:r>
    </w:p>
    <w:p w:rsidR="00851BEC" w:rsidRPr="00851BEC" w:rsidRDefault="00851BEC" w:rsidP="000116A5">
      <w:pPr>
        <w:rPr>
          <w:i/>
          <w:lang w:val="en-GB"/>
        </w:rPr>
      </w:pPr>
      <w:r w:rsidRPr="00851BEC">
        <w:rPr>
          <w:i/>
          <w:lang w:val="en-GB"/>
        </w:rPr>
        <w:t>Calculating the similarity coefficients</w:t>
      </w:r>
    </w:p>
    <w:p w:rsidR="00FE4A1D" w:rsidRPr="005107A6" w:rsidRDefault="000643F2" w:rsidP="00851BEC">
      <w:pPr>
        <w:rPr>
          <w:lang w:val="en-GB"/>
        </w:rPr>
      </w:pPr>
      <w:r>
        <w:rPr>
          <w:lang w:val="en-GB"/>
        </w:rPr>
        <w:t xml:space="preserve">To calculate a similarity coefficient between two objects they </w:t>
      </w:r>
      <w:proofErr w:type="gramStart"/>
      <w:r>
        <w:rPr>
          <w:lang w:val="en-GB"/>
        </w:rPr>
        <w:t>are compared</w:t>
      </w:r>
      <w:proofErr w:type="gramEnd"/>
      <w:r w:rsidR="00FE4A1D" w:rsidRPr="005107A6">
        <w:rPr>
          <w:lang w:val="en-GB"/>
        </w:rPr>
        <w:t xml:space="preserve"> across </w:t>
      </w:r>
      <w:r>
        <w:rPr>
          <w:lang w:val="en-GB"/>
        </w:rPr>
        <w:t>their variables, one at a time. T</w:t>
      </w:r>
      <w:r w:rsidR="00FE4A1D" w:rsidRPr="005107A6">
        <w:rPr>
          <w:lang w:val="en-GB"/>
        </w:rPr>
        <w:t xml:space="preserve">wo “counters” are used called </w:t>
      </w:r>
      <w:r w:rsidR="00FE4A1D" w:rsidRPr="005107A6">
        <w:rPr>
          <w:i/>
          <w:lang w:val="en-GB"/>
        </w:rPr>
        <w:t>Scores</w:t>
      </w:r>
      <w:r w:rsidR="00FE4A1D" w:rsidRPr="005107A6">
        <w:rPr>
          <w:lang w:val="en-GB"/>
        </w:rPr>
        <w:t xml:space="preserve"> and </w:t>
      </w:r>
      <w:r w:rsidR="00FE4A1D" w:rsidRPr="005107A6">
        <w:rPr>
          <w:i/>
          <w:lang w:val="en-GB"/>
        </w:rPr>
        <w:t>Validity</w:t>
      </w:r>
      <w:r w:rsidR="00FE4A1D" w:rsidRPr="005107A6">
        <w:rPr>
          <w:lang w:val="en-GB"/>
        </w:rPr>
        <w:t>. Whenever a valid comparison between two variables is made</w:t>
      </w:r>
      <w:r w:rsidR="00036B9C">
        <w:rPr>
          <w:lang w:val="en-GB"/>
        </w:rPr>
        <w:t>,</w:t>
      </w:r>
      <w:r w:rsidR="00FE4A1D" w:rsidRPr="005107A6">
        <w:rPr>
          <w:lang w:val="en-GB"/>
        </w:rPr>
        <w:t xml:space="preserve"> </w:t>
      </w:r>
      <w:r w:rsidR="00FE4A1D" w:rsidRPr="005107A6">
        <w:rPr>
          <w:i/>
          <w:lang w:val="en-GB"/>
        </w:rPr>
        <w:t>Validity</w:t>
      </w:r>
      <w:r w:rsidR="00036B9C">
        <w:rPr>
          <w:lang w:val="en-GB"/>
        </w:rPr>
        <w:t xml:space="preserve"> is incremented with </w:t>
      </w:r>
      <w:proofErr w:type="gramStart"/>
      <w:r w:rsidR="00036B9C">
        <w:rPr>
          <w:lang w:val="en-GB"/>
        </w:rPr>
        <w:t>1</w:t>
      </w:r>
      <w:proofErr w:type="gramEnd"/>
      <w:r w:rsidR="00FE4A1D" w:rsidRPr="005107A6">
        <w:rPr>
          <w:lang w:val="en-GB"/>
        </w:rPr>
        <w:t xml:space="preserve"> while </w:t>
      </w:r>
      <w:r w:rsidR="00FE4A1D" w:rsidRPr="005107A6">
        <w:rPr>
          <w:i/>
          <w:lang w:val="en-GB"/>
        </w:rPr>
        <w:t>Scores</w:t>
      </w:r>
      <w:r w:rsidR="00FE4A1D" w:rsidRPr="005107A6">
        <w:rPr>
          <w:lang w:val="en-GB"/>
        </w:rPr>
        <w:t xml:space="preserve"> is incremented with a value between 0 and 1 depending on the outcome of the comparison.</w:t>
      </w:r>
      <w:r>
        <w:rPr>
          <w:lang w:val="en-GB"/>
        </w:rPr>
        <w:t xml:space="preserve"> If one or either of the variables holds a question mark for missing data</w:t>
      </w:r>
      <w:r w:rsidR="00F5116F">
        <w:rPr>
          <w:lang w:val="en-GB"/>
        </w:rPr>
        <w:t>,</w:t>
      </w:r>
      <w:r>
        <w:rPr>
          <w:lang w:val="en-GB"/>
        </w:rPr>
        <w:t xml:space="preserve"> the comparison is not valid and</w:t>
      </w:r>
      <w:r w:rsidR="00F5116F">
        <w:rPr>
          <w:lang w:val="en-GB"/>
        </w:rPr>
        <w:t xml:space="preserve"> </w:t>
      </w:r>
      <w:r>
        <w:rPr>
          <w:lang w:val="en-GB"/>
        </w:rPr>
        <w:t xml:space="preserve">neither </w:t>
      </w:r>
      <w:r w:rsidR="00F5116F" w:rsidRPr="00F5116F">
        <w:rPr>
          <w:i/>
          <w:lang w:val="en-GB"/>
        </w:rPr>
        <w:t>Validity</w:t>
      </w:r>
      <w:r w:rsidR="00F5116F">
        <w:rPr>
          <w:lang w:val="en-GB"/>
        </w:rPr>
        <w:t xml:space="preserve"> nor </w:t>
      </w:r>
      <w:r w:rsidR="00F5116F" w:rsidRPr="00F5116F">
        <w:rPr>
          <w:i/>
          <w:lang w:val="en-GB"/>
        </w:rPr>
        <w:t>Scores</w:t>
      </w:r>
      <w:r w:rsidR="00F5116F">
        <w:rPr>
          <w:lang w:val="en-GB"/>
        </w:rPr>
        <w:t xml:space="preserve"> are incremented.</w:t>
      </w:r>
    </w:p>
    <w:p w:rsidR="008378B0" w:rsidRPr="005107A6" w:rsidRDefault="00FE4A1D" w:rsidP="00FE4A1D">
      <w:pPr>
        <w:ind w:firstLine="360"/>
        <w:rPr>
          <w:lang w:val="en-GB"/>
        </w:rPr>
      </w:pPr>
      <w:r w:rsidRPr="005107A6">
        <w:rPr>
          <w:lang w:val="en-GB"/>
        </w:rPr>
        <w:t xml:space="preserve">For categorical dichotomous variables </w:t>
      </w:r>
      <w:r w:rsidRPr="005107A6">
        <w:rPr>
          <w:i/>
          <w:lang w:val="en-GB"/>
        </w:rPr>
        <w:t>Scores</w:t>
      </w:r>
      <w:r w:rsidRPr="005107A6">
        <w:rPr>
          <w:lang w:val="en-GB"/>
        </w:rPr>
        <w:t xml:space="preserve"> is incremented with </w:t>
      </w:r>
      <w:proofErr w:type="gramStart"/>
      <w:r w:rsidRPr="005107A6">
        <w:rPr>
          <w:lang w:val="en-GB"/>
        </w:rPr>
        <w:t>1</w:t>
      </w:r>
      <w:proofErr w:type="gramEnd"/>
      <w:r w:rsidRPr="005107A6">
        <w:rPr>
          <w:lang w:val="en-GB"/>
        </w:rPr>
        <w:t xml:space="preserve"> if both objects show presence and is not incremented if one object shows presence and the other shows absence. If both objects show </w:t>
      </w:r>
      <w:proofErr w:type="gramStart"/>
      <w:r w:rsidRPr="005107A6">
        <w:rPr>
          <w:lang w:val="en-GB"/>
        </w:rPr>
        <w:t>absence</w:t>
      </w:r>
      <w:proofErr w:type="gramEnd"/>
      <w:r w:rsidRPr="005107A6">
        <w:rPr>
          <w:lang w:val="en-GB"/>
        </w:rPr>
        <w:t xml:space="preserve"> the comparison is not seen as valid and neither </w:t>
      </w:r>
      <w:r w:rsidRPr="005107A6">
        <w:rPr>
          <w:i/>
          <w:lang w:val="en-GB"/>
        </w:rPr>
        <w:t>Scores</w:t>
      </w:r>
      <w:r w:rsidRPr="005107A6">
        <w:rPr>
          <w:lang w:val="en-GB"/>
        </w:rPr>
        <w:t xml:space="preserve"> nor </w:t>
      </w:r>
      <w:r w:rsidRPr="005107A6">
        <w:rPr>
          <w:i/>
          <w:lang w:val="en-GB"/>
        </w:rPr>
        <w:t>Validity</w:t>
      </w:r>
      <w:r w:rsidRPr="005107A6">
        <w:rPr>
          <w:lang w:val="en-GB"/>
        </w:rPr>
        <w:t xml:space="preserve"> are incremented. </w:t>
      </w:r>
    </w:p>
    <w:p w:rsidR="008378B0" w:rsidRPr="005107A6" w:rsidRDefault="00FE4A1D" w:rsidP="00FE4A1D">
      <w:pPr>
        <w:ind w:firstLine="360"/>
        <w:rPr>
          <w:lang w:val="en-GB"/>
        </w:rPr>
      </w:pPr>
      <w:r w:rsidRPr="005107A6">
        <w:rPr>
          <w:lang w:val="en-GB"/>
        </w:rPr>
        <w:t xml:space="preserve">For categorical qualitative variables </w:t>
      </w:r>
      <w:r w:rsidRPr="005107A6">
        <w:rPr>
          <w:i/>
          <w:lang w:val="en-GB"/>
        </w:rPr>
        <w:t>Scores</w:t>
      </w:r>
      <w:r w:rsidRPr="005107A6">
        <w:rPr>
          <w:lang w:val="en-GB"/>
        </w:rPr>
        <w:t xml:space="preserve"> is incremented with </w:t>
      </w:r>
      <w:proofErr w:type="gramStart"/>
      <w:r w:rsidRPr="005107A6">
        <w:rPr>
          <w:lang w:val="en-GB"/>
        </w:rPr>
        <w:t>1</w:t>
      </w:r>
      <w:proofErr w:type="gramEnd"/>
      <w:r w:rsidRPr="005107A6">
        <w:rPr>
          <w:lang w:val="en-GB"/>
        </w:rPr>
        <w:t xml:space="preserve"> if both objects display the same element and is not incremented if they differ</w:t>
      </w:r>
      <w:r w:rsidR="008378B0" w:rsidRPr="005107A6">
        <w:rPr>
          <w:lang w:val="en-GB"/>
        </w:rPr>
        <w:t>.</w:t>
      </w:r>
      <w:r w:rsidRPr="005107A6">
        <w:rPr>
          <w:lang w:val="en-GB"/>
        </w:rPr>
        <w:t xml:space="preserve"> </w:t>
      </w:r>
    </w:p>
    <w:p w:rsidR="00FE4A1D" w:rsidRPr="005107A6" w:rsidRDefault="00FE4A1D" w:rsidP="00FE4A1D">
      <w:pPr>
        <w:ind w:firstLine="360"/>
        <w:rPr>
          <w:lang w:val="en-GB"/>
        </w:rPr>
      </w:pPr>
      <w:r w:rsidRPr="005107A6">
        <w:rPr>
          <w:lang w:val="en-GB"/>
        </w:rPr>
        <w:lastRenderedPageBreak/>
        <w:t xml:space="preserve">For continuous quantitative variables </w:t>
      </w:r>
      <w:r w:rsidRPr="005107A6">
        <w:rPr>
          <w:i/>
          <w:lang w:val="en-GB"/>
        </w:rPr>
        <w:t>Scores</w:t>
      </w:r>
      <w:r w:rsidRPr="005107A6">
        <w:rPr>
          <w:lang w:val="en-GB"/>
        </w:rPr>
        <w:t xml:space="preserve"> is incremented with a value calculated as 1-|x</w:t>
      </w:r>
      <w:r w:rsidRPr="005107A6">
        <w:rPr>
          <w:vertAlign w:val="subscript"/>
          <w:lang w:val="en-GB"/>
        </w:rPr>
        <w:t>i</w:t>
      </w:r>
      <w:r w:rsidRPr="005107A6">
        <w:rPr>
          <w:lang w:val="en-GB"/>
        </w:rPr>
        <w:t xml:space="preserve"> – </w:t>
      </w:r>
      <w:proofErr w:type="spellStart"/>
      <w:r w:rsidRPr="005107A6">
        <w:rPr>
          <w:lang w:val="en-GB"/>
        </w:rPr>
        <w:t>x</w:t>
      </w:r>
      <w:r w:rsidRPr="005107A6">
        <w:rPr>
          <w:vertAlign w:val="subscript"/>
          <w:lang w:val="en-GB"/>
        </w:rPr>
        <w:t>j</w:t>
      </w:r>
      <w:proofErr w:type="spellEnd"/>
      <w:r w:rsidRPr="005107A6">
        <w:rPr>
          <w:lang w:val="en-GB"/>
        </w:rPr>
        <w:t>|/r where x</w:t>
      </w:r>
      <w:r w:rsidRPr="005107A6">
        <w:rPr>
          <w:vertAlign w:val="subscript"/>
          <w:lang w:val="en-GB"/>
        </w:rPr>
        <w:t>i</w:t>
      </w:r>
      <w:r w:rsidRPr="005107A6">
        <w:rPr>
          <w:lang w:val="en-GB"/>
        </w:rPr>
        <w:t xml:space="preserve"> and </w:t>
      </w:r>
      <w:proofErr w:type="spellStart"/>
      <w:r w:rsidRPr="005107A6">
        <w:rPr>
          <w:lang w:val="en-GB"/>
        </w:rPr>
        <w:t>x</w:t>
      </w:r>
      <w:r w:rsidRPr="005107A6">
        <w:rPr>
          <w:vertAlign w:val="subscript"/>
          <w:lang w:val="en-GB"/>
        </w:rPr>
        <w:t>j</w:t>
      </w:r>
      <w:proofErr w:type="spellEnd"/>
      <w:r w:rsidRPr="005107A6">
        <w:rPr>
          <w:lang w:val="en-GB"/>
        </w:rPr>
        <w:t xml:space="preserve"> represent the values of the variable for the two objects and r denotes the total range of values in the variable.</w:t>
      </w:r>
    </w:p>
    <w:p w:rsidR="000354FC" w:rsidRPr="005107A6" w:rsidRDefault="000354FC">
      <w:pPr>
        <w:rPr>
          <w:lang w:val="en-GB"/>
        </w:rPr>
      </w:pPr>
    </w:p>
    <w:p w:rsidR="004D0E69" w:rsidRPr="005107A6" w:rsidRDefault="004D0E69">
      <w:pPr>
        <w:rPr>
          <w:rStyle w:val="Fremhv"/>
        </w:rPr>
      </w:pPr>
      <w:r w:rsidRPr="005107A6">
        <w:rPr>
          <w:rStyle w:val="Fremhv"/>
        </w:rPr>
        <w:t>Creating a similarity coefficient matrix</w:t>
      </w:r>
    </w:p>
    <w:p w:rsidR="004D0E69" w:rsidRDefault="004D0E69">
      <w:pPr>
        <w:rPr>
          <w:lang w:val="en-GB"/>
        </w:rPr>
      </w:pPr>
      <w:r w:rsidRPr="005107A6">
        <w:rPr>
          <w:lang w:val="en-GB"/>
        </w:rPr>
        <w:t>If you have provided either a similarity or distance coefficient matrix</w:t>
      </w:r>
      <w:r w:rsidR="008378B0" w:rsidRPr="005107A6">
        <w:rPr>
          <w:lang w:val="en-GB"/>
        </w:rPr>
        <w:t>,</w:t>
      </w:r>
      <w:r w:rsidRPr="005107A6">
        <w:rPr>
          <w:lang w:val="en-GB"/>
        </w:rPr>
        <w:t xml:space="preserve"> the MS page of the CAPCA main form will show you how many objects the matrix contains</w:t>
      </w:r>
      <w:r w:rsidR="008378B0" w:rsidRPr="005107A6">
        <w:rPr>
          <w:lang w:val="en-GB"/>
        </w:rPr>
        <w:t>,</w:t>
      </w:r>
      <w:r w:rsidRPr="005107A6">
        <w:rPr>
          <w:lang w:val="en-GB"/>
        </w:rPr>
        <w:t xml:space="preserve"> while the variables box shows </w:t>
      </w:r>
      <w:proofErr w:type="spellStart"/>
      <w:r w:rsidRPr="005107A6">
        <w:rPr>
          <w:i/>
          <w:lang w:val="en-GB"/>
        </w:rPr>
        <w:t>na</w:t>
      </w:r>
      <w:proofErr w:type="spellEnd"/>
      <w:r w:rsidRPr="005107A6">
        <w:rPr>
          <w:lang w:val="en-GB"/>
        </w:rPr>
        <w:t xml:space="preserve"> (not applicable)</w:t>
      </w:r>
      <w:r w:rsidR="002C6353" w:rsidRPr="005107A6">
        <w:rPr>
          <w:lang w:val="en-GB"/>
        </w:rPr>
        <w:t xml:space="preserve"> (Fig. 22)</w:t>
      </w:r>
      <w:r w:rsidRPr="005107A6">
        <w:rPr>
          <w:lang w:val="en-GB"/>
        </w:rPr>
        <w:t xml:space="preserve">. Below this is a button named </w:t>
      </w:r>
      <w:r w:rsidRPr="005107A6">
        <w:rPr>
          <w:i/>
          <w:lang w:val="en-GB"/>
        </w:rPr>
        <w:t>Check similarity/distance matrix</w:t>
      </w:r>
      <w:r w:rsidR="00A9313E" w:rsidRPr="005107A6">
        <w:rPr>
          <w:lang w:val="en-GB"/>
        </w:rPr>
        <w:t xml:space="preserve">. You have to press this before you can press the </w:t>
      </w:r>
      <w:r w:rsidR="00A9313E" w:rsidRPr="005107A6">
        <w:rPr>
          <w:i/>
          <w:lang w:val="en-GB"/>
        </w:rPr>
        <w:t>Run MS analysis</w:t>
      </w:r>
      <w:r w:rsidR="00A9313E" w:rsidRPr="005107A6">
        <w:rPr>
          <w:lang w:val="en-GB"/>
        </w:rPr>
        <w:t>.</w:t>
      </w:r>
    </w:p>
    <w:p w:rsidR="00036B9C" w:rsidRDefault="00036B9C">
      <w:pPr>
        <w:rPr>
          <w:lang w:val="en-GB"/>
        </w:rPr>
      </w:pPr>
    </w:p>
    <w:p w:rsidR="00F5116F" w:rsidRDefault="00036B9C">
      <w:pPr>
        <w:rPr>
          <w:lang w:val="en-GB"/>
        </w:rPr>
      </w:pPr>
      <w:r>
        <w:rPr>
          <w:noProof/>
        </w:rPr>
        <w:drawing>
          <wp:inline distT="0" distB="0" distL="0" distR="0" wp14:anchorId="1E7DFB84" wp14:editId="6226B19F">
            <wp:extent cx="4320540" cy="3445764"/>
            <wp:effectExtent l="0" t="0" r="3810" b="2540"/>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22.tif"/>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320540" cy="3445764"/>
                    </a:xfrm>
                    <a:prstGeom prst="rect">
                      <a:avLst/>
                    </a:prstGeom>
                  </pic:spPr>
                </pic:pic>
              </a:graphicData>
            </a:graphic>
          </wp:inline>
        </w:drawing>
      </w:r>
    </w:p>
    <w:p w:rsidR="00F5116F" w:rsidRPr="005107A6" w:rsidRDefault="00F5116F">
      <w:pPr>
        <w:rPr>
          <w:lang w:val="en-GB"/>
        </w:rPr>
      </w:pPr>
    </w:p>
    <w:p w:rsidR="00F5116F" w:rsidRPr="005107A6" w:rsidRDefault="00F5116F" w:rsidP="00F5116F">
      <w:pPr>
        <w:pStyle w:val="Billedtekst"/>
        <w:rPr>
          <w:lang w:val="en-GB"/>
        </w:rPr>
      </w:pPr>
      <w:proofErr w:type="gramStart"/>
      <w:r w:rsidRPr="005107A6">
        <w:rPr>
          <w:lang w:val="en-GB"/>
        </w:rPr>
        <w:t xml:space="preserve">Figure </w:t>
      </w:r>
      <w:proofErr w:type="gramEnd"/>
      <w:r w:rsidRPr="005107A6">
        <w:rPr>
          <w:lang w:val="en-GB"/>
        </w:rPr>
        <w:fldChar w:fldCharType="begin"/>
      </w:r>
      <w:r w:rsidRPr="005107A6">
        <w:rPr>
          <w:lang w:val="en-GB"/>
        </w:rPr>
        <w:instrText xml:space="preserve"> SEQ Figure \* ARABIC </w:instrText>
      </w:r>
      <w:r w:rsidRPr="005107A6">
        <w:rPr>
          <w:lang w:val="en-GB"/>
        </w:rPr>
        <w:fldChar w:fldCharType="separate"/>
      </w:r>
      <w:r w:rsidR="00337FC0">
        <w:rPr>
          <w:noProof/>
          <w:lang w:val="en-GB"/>
        </w:rPr>
        <w:t>22</w:t>
      </w:r>
      <w:r w:rsidRPr="005107A6">
        <w:rPr>
          <w:lang w:val="en-GB"/>
        </w:rPr>
        <w:fldChar w:fldCharType="end"/>
      </w:r>
      <w:proofErr w:type="gramStart"/>
      <w:r w:rsidRPr="005107A6">
        <w:rPr>
          <w:lang w:val="en-GB"/>
        </w:rPr>
        <w:t>.</w:t>
      </w:r>
      <w:proofErr w:type="gramEnd"/>
      <w:r w:rsidRPr="005107A6">
        <w:rPr>
          <w:lang w:val="en-GB"/>
        </w:rPr>
        <w:t xml:space="preserve"> MS page of the CAPCA main form as it appears when you have entered a similarity or distance coefficient matrix.</w:t>
      </w:r>
    </w:p>
    <w:p w:rsidR="00F5116F" w:rsidRDefault="00F5116F" w:rsidP="008378B0">
      <w:pPr>
        <w:pStyle w:val="NormalIndent"/>
      </w:pPr>
    </w:p>
    <w:p w:rsidR="008378B0" w:rsidRPr="005107A6" w:rsidRDefault="008378B0" w:rsidP="008378B0">
      <w:pPr>
        <w:pStyle w:val="NormalIndent"/>
      </w:pPr>
      <w:r w:rsidRPr="005107A6">
        <w:t xml:space="preserve">Activating the </w:t>
      </w:r>
      <w:r w:rsidRPr="005107A6">
        <w:rPr>
          <w:i/>
        </w:rPr>
        <w:t xml:space="preserve">Check similarity/distance matrix </w:t>
      </w:r>
      <w:r w:rsidRPr="005107A6">
        <w:t xml:space="preserve">button will add a new worksheet to your workbook. It is named the same as your data worksheet with the addition </w:t>
      </w:r>
      <w:proofErr w:type="gramStart"/>
      <w:r w:rsidRPr="005107A6">
        <w:rPr>
          <w:i/>
        </w:rPr>
        <w:t>similarity(</w:t>
      </w:r>
      <w:proofErr w:type="gramEnd"/>
      <w:r w:rsidRPr="005107A6">
        <w:rPr>
          <w:i/>
        </w:rPr>
        <w:t>MS)</w:t>
      </w:r>
      <w:r w:rsidRPr="005107A6">
        <w:t xml:space="preserve">. If the resulting name is longer than 32 chars the first part is abbreviated (that is </w:t>
      </w:r>
      <w:proofErr w:type="gramStart"/>
      <w:r w:rsidRPr="005107A6">
        <w:rPr>
          <w:i/>
        </w:rPr>
        <w:t>similarity(</w:t>
      </w:r>
      <w:proofErr w:type="gramEnd"/>
      <w:r w:rsidRPr="005107A6">
        <w:rPr>
          <w:i/>
        </w:rPr>
        <w:t>MS)</w:t>
      </w:r>
      <w:r w:rsidRPr="005107A6">
        <w:t xml:space="preserve"> will always be present).</w:t>
      </w:r>
    </w:p>
    <w:p w:rsidR="00F5116F" w:rsidRPr="005107A6" w:rsidRDefault="00F5116F" w:rsidP="00F5116F">
      <w:pPr>
        <w:rPr>
          <w:lang w:val="en-GB"/>
        </w:rPr>
      </w:pPr>
      <w:r w:rsidRPr="005107A6">
        <w:rPr>
          <w:lang w:val="en-GB"/>
        </w:rPr>
        <w:t xml:space="preserve">The worksheet contains two sections (Fig. 23). The first shows the similarity or distance matrix exactly as it </w:t>
      </w:r>
      <w:proofErr w:type="gramStart"/>
      <w:r w:rsidRPr="005107A6">
        <w:rPr>
          <w:lang w:val="en-GB"/>
        </w:rPr>
        <w:t>was entered</w:t>
      </w:r>
      <w:proofErr w:type="gramEnd"/>
      <w:r w:rsidRPr="005107A6">
        <w:rPr>
          <w:lang w:val="en-GB"/>
        </w:rPr>
        <w:t xml:space="preserve">. The second shows the similarity matrix as it will be analysed. In the example in Fig. 23 a distance matrix </w:t>
      </w:r>
      <w:proofErr w:type="gramStart"/>
      <w:r w:rsidRPr="005107A6">
        <w:rPr>
          <w:lang w:val="en-GB"/>
        </w:rPr>
        <w:t>was entered</w:t>
      </w:r>
      <w:proofErr w:type="gramEnd"/>
      <w:r w:rsidRPr="005107A6">
        <w:rPr>
          <w:lang w:val="en-GB"/>
        </w:rPr>
        <w:t xml:space="preserve"> that subsequently was transformed into a similarity coefficient matrix. If you enter a similarity coefficient matrix with the same format as used in CAPCA the two matrices will be identical of course.</w:t>
      </w:r>
    </w:p>
    <w:p w:rsidR="00F5116F" w:rsidRPr="005107A6" w:rsidRDefault="00F5116F" w:rsidP="00F5116F">
      <w:pPr>
        <w:rPr>
          <w:lang w:val="en-GB"/>
        </w:rPr>
      </w:pPr>
    </w:p>
    <w:p w:rsidR="002C6353" w:rsidRPr="005107A6" w:rsidRDefault="002C6353" w:rsidP="002C6353">
      <w:pPr>
        <w:keepNext/>
        <w:rPr>
          <w:lang w:val="en-GB"/>
        </w:rPr>
      </w:pPr>
    </w:p>
    <w:p w:rsidR="00335925" w:rsidRPr="005107A6" w:rsidRDefault="00F5116F">
      <w:pPr>
        <w:rPr>
          <w:lang w:val="en-GB"/>
        </w:rPr>
      </w:pPr>
      <w:r w:rsidRPr="005107A6">
        <w:rPr>
          <w:noProof/>
        </w:rPr>
        <w:drawing>
          <wp:inline distT="0" distB="0" distL="0" distR="0">
            <wp:extent cx="3140326" cy="3691501"/>
            <wp:effectExtent l="19050" t="0" r="2924" b="0"/>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srcRect/>
                    <a:stretch>
                      <a:fillRect/>
                    </a:stretch>
                  </pic:blipFill>
                  <pic:spPr bwMode="auto">
                    <a:xfrm>
                      <a:off x="0" y="0"/>
                      <a:ext cx="3140326" cy="3691501"/>
                    </a:xfrm>
                    <a:prstGeom prst="rect">
                      <a:avLst/>
                    </a:prstGeom>
                    <a:noFill/>
                    <a:ln w="9525">
                      <a:noFill/>
                      <a:miter lim="800000"/>
                      <a:headEnd/>
                      <a:tailEnd/>
                    </a:ln>
                  </pic:spPr>
                </pic:pic>
              </a:graphicData>
            </a:graphic>
          </wp:inline>
        </w:drawing>
      </w:r>
    </w:p>
    <w:p w:rsidR="00196E70" w:rsidRPr="005107A6" w:rsidRDefault="00196E70" w:rsidP="00196E70">
      <w:pPr>
        <w:keepNext/>
        <w:rPr>
          <w:lang w:val="en-GB"/>
        </w:rPr>
      </w:pPr>
    </w:p>
    <w:p w:rsidR="00335925" w:rsidRPr="005107A6" w:rsidRDefault="00196E70" w:rsidP="00196E70">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23</w:t>
      </w:r>
      <w:r w:rsidR="00B52B94" w:rsidRPr="005107A6">
        <w:rPr>
          <w:lang w:val="en-GB"/>
        </w:rPr>
        <w:fldChar w:fldCharType="end"/>
      </w:r>
      <w:proofErr w:type="gramStart"/>
      <w:r w:rsidRPr="005107A6">
        <w:rPr>
          <w:lang w:val="en-GB"/>
        </w:rPr>
        <w:t>.</w:t>
      </w:r>
      <w:proofErr w:type="gramEnd"/>
      <w:r w:rsidRPr="005107A6">
        <w:rPr>
          <w:lang w:val="en-GB"/>
        </w:rPr>
        <w:t xml:space="preserve"> The content of the </w:t>
      </w:r>
      <w:proofErr w:type="gramStart"/>
      <w:r w:rsidRPr="005107A6">
        <w:rPr>
          <w:lang w:val="en-GB"/>
        </w:rPr>
        <w:t>similarity(</w:t>
      </w:r>
      <w:proofErr w:type="gramEnd"/>
      <w:r w:rsidRPr="005107A6">
        <w:rPr>
          <w:lang w:val="en-GB"/>
        </w:rPr>
        <w:t>MS) worksheet when a distance matrix have been entered.</w:t>
      </w:r>
    </w:p>
    <w:p w:rsidR="00F5116F" w:rsidRDefault="00F5116F" w:rsidP="008378B0">
      <w:pPr>
        <w:rPr>
          <w:lang w:val="en-GB"/>
        </w:rPr>
      </w:pPr>
    </w:p>
    <w:p w:rsidR="00036B9C" w:rsidRPr="005107A6" w:rsidRDefault="00036B9C" w:rsidP="00036B9C">
      <w:pPr>
        <w:pStyle w:val="NormalIndent"/>
      </w:pPr>
      <w:r w:rsidRPr="005107A6">
        <w:t xml:space="preserve">If you have supplied data as objects and </w:t>
      </w:r>
      <w:proofErr w:type="gramStart"/>
      <w:r w:rsidRPr="005107A6">
        <w:t>variables</w:t>
      </w:r>
      <w:proofErr w:type="gramEnd"/>
      <w:r w:rsidRPr="005107A6">
        <w:t xml:space="preserve"> the MS page of the CAPCA main form will show you how many objects and variables that are included in the analysis (Fig. 24). </w:t>
      </w:r>
      <w:proofErr w:type="gramStart"/>
      <w:r w:rsidRPr="005107A6">
        <w:t>Further</w:t>
      </w:r>
      <w:proofErr w:type="gramEnd"/>
      <w:r w:rsidRPr="005107A6">
        <w:t xml:space="preserve"> you will find information on how many objects and variables that are excluded due to weighting if any. Exclusion will only occur </w:t>
      </w:r>
      <w:proofErr w:type="gramStart"/>
      <w:r w:rsidRPr="005107A6">
        <w:t>as a result</w:t>
      </w:r>
      <w:proofErr w:type="gramEnd"/>
      <w:r w:rsidRPr="005107A6">
        <w:t xml:space="preserve"> of user weights. Below the information boxes </w:t>
      </w:r>
      <w:proofErr w:type="gramStart"/>
      <w:r w:rsidRPr="005107A6">
        <w:t>is a button named</w:t>
      </w:r>
      <w:proofErr w:type="gramEnd"/>
      <w:r w:rsidRPr="005107A6">
        <w:t xml:space="preserve"> </w:t>
      </w:r>
      <w:r w:rsidRPr="005107A6">
        <w:rPr>
          <w:i/>
        </w:rPr>
        <w:t>Create similarity matrix</w:t>
      </w:r>
      <w:r w:rsidRPr="005107A6">
        <w:t xml:space="preserve">. You have to press this before you can press the </w:t>
      </w:r>
      <w:r w:rsidRPr="005107A6">
        <w:rPr>
          <w:i/>
        </w:rPr>
        <w:t>Run MS analysis</w:t>
      </w:r>
      <w:r w:rsidRPr="005107A6">
        <w:t>.</w:t>
      </w:r>
    </w:p>
    <w:p w:rsidR="008378B0" w:rsidRPr="005107A6" w:rsidRDefault="008378B0" w:rsidP="00036B9C">
      <w:pPr>
        <w:pStyle w:val="NormalIndent"/>
      </w:pPr>
      <w:r w:rsidRPr="005107A6">
        <w:t xml:space="preserve">The worksheet with the addition </w:t>
      </w:r>
      <w:proofErr w:type="gramStart"/>
      <w:r w:rsidRPr="005107A6">
        <w:rPr>
          <w:i/>
        </w:rPr>
        <w:t>similarity(</w:t>
      </w:r>
      <w:proofErr w:type="gramEnd"/>
      <w:r w:rsidRPr="005107A6">
        <w:rPr>
          <w:i/>
        </w:rPr>
        <w:t xml:space="preserve">MS) </w:t>
      </w:r>
      <w:r w:rsidRPr="005107A6">
        <w:t xml:space="preserve">mentioned above will also be created, when you activate this button, and again it will contain two sections (Fig. 25). The first section shows the data that you have entered, but in most cases not in the same format. The variables have been analysed by CAPCA and split into three groups named “Quantitative”, “Dichotomous” and “Qualitative”. Regardless of the order in which you submitted the </w:t>
      </w:r>
      <w:proofErr w:type="gramStart"/>
      <w:r w:rsidRPr="005107A6">
        <w:t>variables</w:t>
      </w:r>
      <w:proofErr w:type="gramEnd"/>
      <w:r w:rsidRPr="005107A6">
        <w:t xml:space="preserve"> they will always be shown in the order outlined above and with a fixed format. It is important to check that there is an agreement between the way CAPCA has classified the variables and the way you intended them to </w:t>
      </w:r>
      <w:proofErr w:type="gramStart"/>
      <w:r w:rsidRPr="005107A6">
        <w:t>be classified</w:t>
      </w:r>
      <w:proofErr w:type="gramEnd"/>
      <w:r w:rsidRPr="005107A6">
        <w:t>.</w:t>
      </w:r>
    </w:p>
    <w:p w:rsidR="00036B9C" w:rsidRPr="005107A6" w:rsidRDefault="00036B9C" w:rsidP="00036B9C">
      <w:pPr>
        <w:pStyle w:val="NormalIndent"/>
      </w:pPr>
      <w:r w:rsidRPr="005107A6">
        <w:t xml:space="preserve">The second section shows the similarity coefficient matrix that has been calculated from the variables using </w:t>
      </w:r>
      <w:proofErr w:type="gramStart"/>
      <w:r w:rsidRPr="005107A6">
        <w:t>Gowers</w:t>
      </w:r>
      <w:proofErr w:type="gramEnd"/>
      <w:r w:rsidRPr="005107A6">
        <w:t xml:space="preserve"> method of calculation. You may note that there is no longer a traceable connection between the coefficients and the variables, which of course is an inherent weakness in using similarity coefficients.</w:t>
      </w:r>
    </w:p>
    <w:p w:rsidR="008378B0" w:rsidRDefault="008378B0">
      <w:pPr>
        <w:rPr>
          <w:lang w:val="en-GB"/>
        </w:rPr>
      </w:pPr>
    </w:p>
    <w:p w:rsidR="00036B9C" w:rsidRPr="005107A6" w:rsidRDefault="00036B9C">
      <w:pPr>
        <w:rPr>
          <w:lang w:val="en-GB"/>
        </w:rPr>
      </w:pPr>
      <w:r>
        <w:rPr>
          <w:noProof/>
        </w:rPr>
        <w:lastRenderedPageBreak/>
        <w:drawing>
          <wp:inline distT="0" distB="0" distL="0" distR="0">
            <wp:extent cx="4320540" cy="3435096"/>
            <wp:effectExtent l="0" t="0" r="3810" b="0"/>
            <wp:docPr id="43" name="Billed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24.tif"/>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320540" cy="3435096"/>
                    </a:xfrm>
                    <a:prstGeom prst="rect">
                      <a:avLst/>
                    </a:prstGeom>
                  </pic:spPr>
                </pic:pic>
              </a:graphicData>
            </a:graphic>
          </wp:inline>
        </w:drawing>
      </w:r>
    </w:p>
    <w:p w:rsidR="008E6B08" w:rsidRPr="005107A6" w:rsidRDefault="008E6B08" w:rsidP="008E6B08">
      <w:pPr>
        <w:keepNext/>
        <w:rPr>
          <w:lang w:val="en-GB"/>
        </w:rPr>
      </w:pPr>
    </w:p>
    <w:p w:rsidR="00335925" w:rsidRPr="005107A6" w:rsidRDefault="008E6B08" w:rsidP="008E6B08">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24</w:t>
      </w:r>
      <w:r w:rsidR="00B52B94" w:rsidRPr="005107A6">
        <w:rPr>
          <w:lang w:val="en-GB"/>
        </w:rPr>
        <w:fldChar w:fldCharType="end"/>
      </w:r>
      <w:proofErr w:type="gramStart"/>
      <w:r w:rsidRPr="005107A6">
        <w:rPr>
          <w:lang w:val="en-GB"/>
        </w:rPr>
        <w:t>.</w:t>
      </w:r>
      <w:proofErr w:type="gramEnd"/>
      <w:r w:rsidRPr="005107A6">
        <w:rPr>
          <w:lang w:val="en-GB"/>
        </w:rPr>
        <w:t xml:space="preserve"> MS page of the CAPCA main form as it appears when you have entered data as objects and variables.</w:t>
      </w:r>
    </w:p>
    <w:p w:rsidR="00F901C7" w:rsidRPr="005107A6" w:rsidRDefault="00F901C7">
      <w:pPr>
        <w:rPr>
          <w:lang w:val="en-GB"/>
        </w:rPr>
      </w:pPr>
    </w:p>
    <w:p w:rsidR="00F901C7" w:rsidRPr="005107A6" w:rsidRDefault="00803109">
      <w:pPr>
        <w:rPr>
          <w:lang w:val="en-GB"/>
        </w:rPr>
      </w:pPr>
      <w:r w:rsidRPr="005107A6">
        <w:rPr>
          <w:noProof/>
        </w:rPr>
        <w:drawing>
          <wp:inline distT="0" distB="0" distL="0" distR="0">
            <wp:extent cx="5787226" cy="4048001"/>
            <wp:effectExtent l="19050" t="0" r="3974"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srcRect/>
                    <a:stretch>
                      <a:fillRect/>
                    </a:stretch>
                  </pic:blipFill>
                  <pic:spPr bwMode="auto">
                    <a:xfrm>
                      <a:off x="0" y="0"/>
                      <a:ext cx="5787226" cy="4048001"/>
                    </a:xfrm>
                    <a:prstGeom prst="rect">
                      <a:avLst/>
                    </a:prstGeom>
                    <a:noFill/>
                    <a:ln w="9525">
                      <a:noFill/>
                      <a:miter lim="800000"/>
                      <a:headEnd/>
                      <a:tailEnd/>
                    </a:ln>
                  </pic:spPr>
                </pic:pic>
              </a:graphicData>
            </a:graphic>
          </wp:inline>
        </w:drawing>
      </w:r>
    </w:p>
    <w:p w:rsidR="00F901C7" w:rsidRPr="005107A6" w:rsidRDefault="00F901C7">
      <w:pPr>
        <w:rPr>
          <w:lang w:val="en-GB"/>
        </w:rPr>
      </w:pPr>
    </w:p>
    <w:p w:rsidR="007C0E1E" w:rsidRPr="005107A6" w:rsidRDefault="00803109" w:rsidP="007C0E1E">
      <w:pPr>
        <w:keepNext/>
        <w:rPr>
          <w:lang w:val="en-GB"/>
        </w:rPr>
      </w:pPr>
      <w:r w:rsidRPr="005107A6">
        <w:rPr>
          <w:noProof/>
        </w:rPr>
        <w:lastRenderedPageBreak/>
        <w:drawing>
          <wp:inline distT="0" distB="0" distL="0" distR="0">
            <wp:extent cx="5775751" cy="3039834"/>
            <wp:effectExtent l="19050" t="0" r="0" b="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5775751" cy="3039834"/>
                    </a:xfrm>
                    <a:prstGeom prst="rect">
                      <a:avLst/>
                    </a:prstGeom>
                    <a:noFill/>
                    <a:ln w="9525">
                      <a:noFill/>
                      <a:miter lim="800000"/>
                      <a:headEnd/>
                      <a:tailEnd/>
                    </a:ln>
                  </pic:spPr>
                </pic:pic>
              </a:graphicData>
            </a:graphic>
          </wp:inline>
        </w:drawing>
      </w:r>
    </w:p>
    <w:p w:rsidR="00803109" w:rsidRPr="005107A6" w:rsidRDefault="007C0E1E" w:rsidP="007C0E1E">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25</w:t>
      </w:r>
      <w:r w:rsidR="00B52B94" w:rsidRPr="005107A6">
        <w:rPr>
          <w:lang w:val="en-GB"/>
        </w:rPr>
        <w:fldChar w:fldCharType="end"/>
      </w:r>
      <w:proofErr w:type="gramStart"/>
      <w:r w:rsidRPr="005107A6">
        <w:rPr>
          <w:lang w:val="en-GB"/>
        </w:rPr>
        <w:t>.</w:t>
      </w:r>
      <w:proofErr w:type="gramEnd"/>
      <w:r w:rsidRPr="005107A6">
        <w:rPr>
          <w:lang w:val="en-GB"/>
        </w:rPr>
        <w:t xml:space="preserve"> The content of the </w:t>
      </w:r>
      <w:proofErr w:type="gramStart"/>
      <w:r w:rsidRPr="005107A6">
        <w:rPr>
          <w:lang w:val="en-GB"/>
        </w:rPr>
        <w:t>similarity(</w:t>
      </w:r>
      <w:proofErr w:type="gramEnd"/>
      <w:r w:rsidRPr="005107A6">
        <w:rPr>
          <w:lang w:val="en-GB"/>
        </w:rPr>
        <w:t xml:space="preserve">MS) worksheet when data was entered as objects and variables. In the </w:t>
      </w:r>
      <w:proofErr w:type="gramStart"/>
      <w:r w:rsidRPr="005107A6">
        <w:rPr>
          <w:lang w:val="en-GB"/>
        </w:rPr>
        <w:t>example</w:t>
      </w:r>
      <w:proofErr w:type="gramEnd"/>
      <w:r w:rsidRPr="005107A6">
        <w:rPr>
          <w:lang w:val="en-GB"/>
        </w:rPr>
        <w:t xml:space="preserve"> the variables entered were partly quantitative and partly dichotomous. Note that</w:t>
      </w:r>
      <w:r w:rsidR="001B23DF" w:rsidRPr="005107A6">
        <w:rPr>
          <w:lang w:val="en-GB"/>
        </w:rPr>
        <w:t xml:space="preserve"> the printout </w:t>
      </w:r>
      <w:proofErr w:type="gramStart"/>
      <w:r w:rsidR="001B23DF" w:rsidRPr="005107A6">
        <w:rPr>
          <w:lang w:val="en-GB"/>
        </w:rPr>
        <w:t>has been cropped</w:t>
      </w:r>
      <w:proofErr w:type="gramEnd"/>
      <w:r w:rsidR="001B23DF" w:rsidRPr="005107A6">
        <w:rPr>
          <w:lang w:val="en-GB"/>
        </w:rPr>
        <w:t>.</w:t>
      </w:r>
      <w:r w:rsidRPr="005107A6">
        <w:rPr>
          <w:lang w:val="en-GB"/>
        </w:rPr>
        <w:t xml:space="preserve"> </w:t>
      </w:r>
    </w:p>
    <w:p w:rsidR="00803109" w:rsidRPr="005107A6" w:rsidRDefault="00803109">
      <w:pPr>
        <w:rPr>
          <w:lang w:val="en-GB"/>
        </w:rPr>
      </w:pPr>
    </w:p>
    <w:p w:rsidR="00F5116F" w:rsidRDefault="00F5116F">
      <w:pPr>
        <w:tabs>
          <w:tab w:val="clear" w:pos="567"/>
        </w:tabs>
        <w:rPr>
          <w:rFonts w:ascii="Cambria" w:hAnsi="Cambria"/>
          <w:b/>
          <w:bCs/>
          <w:kern w:val="32"/>
          <w:sz w:val="32"/>
          <w:szCs w:val="32"/>
          <w:lang w:val="en-GB"/>
        </w:rPr>
      </w:pPr>
      <w:r>
        <w:br w:type="page"/>
      </w:r>
    </w:p>
    <w:p w:rsidR="00803109" w:rsidRPr="005107A6" w:rsidRDefault="00872382" w:rsidP="00872382">
      <w:pPr>
        <w:pStyle w:val="Overskrift1"/>
      </w:pPr>
      <w:bookmarkStart w:id="9" w:name="Graphical_presentation"/>
      <w:bookmarkEnd w:id="9"/>
      <w:r w:rsidRPr="005107A6">
        <w:lastRenderedPageBreak/>
        <w:t>Graphical presentation</w:t>
      </w:r>
    </w:p>
    <w:p w:rsidR="00872382" w:rsidRDefault="00872382">
      <w:pPr>
        <w:rPr>
          <w:lang w:val="en-GB"/>
        </w:rPr>
      </w:pPr>
      <w:r w:rsidRPr="005107A6">
        <w:rPr>
          <w:lang w:val="en-GB"/>
        </w:rPr>
        <w:t>For all three types of analysis</w:t>
      </w:r>
      <w:r w:rsidR="00953738">
        <w:rPr>
          <w:lang w:val="en-GB"/>
        </w:rPr>
        <w:t>,</w:t>
      </w:r>
      <w:r w:rsidRPr="005107A6">
        <w:rPr>
          <w:lang w:val="en-GB"/>
        </w:rPr>
        <w:t xml:space="preserve"> the best way to view the result is through a plot of objects and variables </w:t>
      </w:r>
      <w:r w:rsidR="00953738">
        <w:rPr>
          <w:lang w:val="en-GB"/>
        </w:rPr>
        <w:t>based on</w:t>
      </w:r>
      <w:r w:rsidRPr="005107A6">
        <w:rPr>
          <w:lang w:val="en-GB"/>
        </w:rPr>
        <w:t xml:space="preserve"> the principal axes/components. When you have successfully completed </w:t>
      </w:r>
      <w:r w:rsidR="009155F1" w:rsidRPr="005107A6">
        <w:rPr>
          <w:lang w:val="en-GB"/>
        </w:rPr>
        <w:t>an analysis the Graphics page of the main control form will become available Fig. 26).</w:t>
      </w:r>
    </w:p>
    <w:p w:rsidR="0066176F" w:rsidRPr="005107A6" w:rsidRDefault="0066176F" w:rsidP="0066176F">
      <w:pPr>
        <w:pStyle w:val="NormalIndent"/>
      </w:pPr>
      <w:r>
        <w:t xml:space="preserve">The page features two ways of depicting the result. One is through two-dimensional scatter plots </w:t>
      </w:r>
      <w:r w:rsidR="00953738">
        <w:t>based on</w:t>
      </w:r>
      <w:r>
        <w:t xml:space="preserve"> the principal axes as analysed. The other is through a metric scaling of a number of the principal axes, presented </w:t>
      </w:r>
      <w:r w:rsidR="00953738">
        <w:t>as</w:t>
      </w:r>
      <w:r>
        <w:t xml:space="preserve"> a two-dimensional scatter plot. The latter is a new feature in version 3.1 compared to version 3.0.</w:t>
      </w:r>
    </w:p>
    <w:p w:rsidR="00872382" w:rsidRDefault="00872382">
      <w:pPr>
        <w:rPr>
          <w:lang w:val="en-GB"/>
        </w:rPr>
      </w:pPr>
    </w:p>
    <w:p w:rsidR="0066176F" w:rsidRPr="005107A6" w:rsidRDefault="0066176F">
      <w:pPr>
        <w:rPr>
          <w:lang w:val="en-GB"/>
        </w:rPr>
      </w:pPr>
      <w:r>
        <w:rPr>
          <w:noProof/>
        </w:rPr>
        <w:drawing>
          <wp:inline distT="0" distB="0" distL="0" distR="0">
            <wp:extent cx="4320540" cy="3429000"/>
            <wp:effectExtent l="0" t="0" r="3810" b="0"/>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26.tif"/>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20540" cy="3429000"/>
                    </a:xfrm>
                    <a:prstGeom prst="rect">
                      <a:avLst/>
                    </a:prstGeom>
                  </pic:spPr>
                </pic:pic>
              </a:graphicData>
            </a:graphic>
          </wp:inline>
        </w:drawing>
      </w:r>
    </w:p>
    <w:p w:rsidR="009155F1" w:rsidRPr="005107A6" w:rsidRDefault="00D0295B" w:rsidP="009155F1">
      <w:pPr>
        <w:keepNext/>
        <w:jc w:val="center"/>
        <w:rPr>
          <w:lang w:val="en-GB"/>
        </w:rPr>
      </w:pPr>
      <w:r w:rsidRPr="005107A6">
        <w:rPr>
          <w:noProof/>
          <w:lang w:val="en-GB" w:eastAsia="en-GB"/>
        </w:rPr>
        <w:t xml:space="preserve"> </w:t>
      </w:r>
    </w:p>
    <w:p w:rsidR="00872382" w:rsidRPr="005107A6" w:rsidRDefault="009155F1" w:rsidP="009155F1">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26</w:t>
      </w:r>
      <w:r w:rsidR="00B52B94" w:rsidRPr="005107A6">
        <w:rPr>
          <w:lang w:val="en-GB"/>
        </w:rPr>
        <w:fldChar w:fldCharType="end"/>
      </w:r>
      <w:proofErr w:type="gramStart"/>
      <w:r w:rsidRPr="005107A6">
        <w:rPr>
          <w:lang w:val="en-GB"/>
        </w:rPr>
        <w:t>.</w:t>
      </w:r>
      <w:proofErr w:type="gramEnd"/>
      <w:r w:rsidRPr="005107A6">
        <w:rPr>
          <w:lang w:val="en-GB"/>
        </w:rPr>
        <w:t xml:space="preserve"> The Graphics page of the main control form</w:t>
      </w:r>
      <w:r w:rsidR="00CB11DF">
        <w:rPr>
          <w:lang w:val="en-GB"/>
        </w:rPr>
        <w:t xml:space="preserve"> with the option Plot axes checked</w:t>
      </w:r>
      <w:r w:rsidRPr="005107A6">
        <w:rPr>
          <w:lang w:val="en-GB"/>
        </w:rPr>
        <w:t>.</w:t>
      </w:r>
    </w:p>
    <w:p w:rsidR="00872382" w:rsidRPr="005107A6" w:rsidRDefault="00872382">
      <w:pPr>
        <w:rPr>
          <w:lang w:val="en-GB"/>
        </w:rPr>
      </w:pPr>
    </w:p>
    <w:p w:rsidR="0066176F" w:rsidRPr="0066176F" w:rsidRDefault="0066176F">
      <w:pPr>
        <w:rPr>
          <w:i/>
          <w:lang w:val="en-GB"/>
        </w:rPr>
      </w:pPr>
      <w:r w:rsidRPr="0066176F">
        <w:rPr>
          <w:i/>
          <w:lang w:val="en-GB"/>
        </w:rPr>
        <w:t>Plotting principal axes</w:t>
      </w:r>
    </w:p>
    <w:p w:rsidR="009155F1" w:rsidRPr="005107A6" w:rsidRDefault="0066176F">
      <w:pPr>
        <w:rPr>
          <w:lang w:val="en-GB"/>
        </w:rPr>
      </w:pPr>
      <w:r>
        <w:rPr>
          <w:lang w:val="en-GB"/>
        </w:rPr>
        <w:t xml:space="preserve">To plot individual axes against each other you check the option control “Plot axes”. There </w:t>
      </w:r>
      <w:proofErr w:type="gramStart"/>
      <w:r>
        <w:rPr>
          <w:lang w:val="en-GB"/>
        </w:rPr>
        <w:t>is</w:t>
      </w:r>
      <w:proofErr w:type="gramEnd"/>
      <w:r>
        <w:rPr>
          <w:lang w:val="en-GB"/>
        </w:rPr>
        <w:t xml:space="preserve"> a number</w:t>
      </w:r>
      <w:r w:rsidR="009155F1" w:rsidRPr="005107A6">
        <w:rPr>
          <w:lang w:val="en-GB"/>
        </w:rPr>
        <w:t xml:space="preserve"> of settings to control the content and layout of the graphical presentation</w:t>
      </w:r>
      <w:r>
        <w:rPr>
          <w:lang w:val="en-GB"/>
        </w:rPr>
        <w:t xml:space="preserve"> of the axes</w:t>
      </w:r>
      <w:r w:rsidR="009155F1" w:rsidRPr="005107A6">
        <w:rPr>
          <w:lang w:val="en-GB"/>
        </w:rPr>
        <w:t>. As all plots are scatter charts with both a horizontal and a vertical axis</w:t>
      </w:r>
      <w:r w:rsidR="00953738">
        <w:rPr>
          <w:lang w:val="en-GB"/>
        </w:rPr>
        <w:t>,</w:t>
      </w:r>
      <w:r w:rsidR="009155F1" w:rsidRPr="005107A6">
        <w:rPr>
          <w:lang w:val="en-GB"/>
        </w:rPr>
        <w:t xml:space="preserve"> the first you should do is to select </w:t>
      </w:r>
      <w:r w:rsidR="00953738">
        <w:rPr>
          <w:lang w:val="en-GB"/>
        </w:rPr>
        <w:t>the</w:t>
      </w:r>
      <w:r w:rsidR="009155F1" w:rsidRPr="005107A6">
        <w:rPr>
          <w:lang w:val="en-GB"/>
        </w:rPr>
        <w:t xml:space="preserve"> two principal axes </w:t>
      </w:r>
      <w:r w:rsidR="00953738">
        <w:rPr>
          <w:lang w:val="en-GB"/>
        </w:rPr>
        <w:t>to</w:t>
      </w:r>
      <w:r w:rsidR="009155F1" w:rsidRPr="005107A6">
        <w:rPr>
          <w:lang w:val="en-GB"/>
        </w:rPr>
        <w:t xml:space="preserve"> appear </w:t>
      </w:r>
      <w:r w:rsidR="00D0295B" w:rsidRPr="005107A6">
        <w:rPr>
          <w:lang w:val="en-GB"/>
        </w:rPr>
        <w:t xml:space="preserve">on the horizontal and vertical axes. The default is the </w:t>
      </w:r>
      <w:proofErr w:type="gramStart"/>
      <w:r w:rsidR="00D0295B" w:rsidRPr="005107A6">
        <w:rPr>
          <w:lang w:val="en-GB"/>
        </w:rPr>
        <w:t>1</w:t>
      </w:r>
      <w:r w:rsidR="00D0295B" w:rsidRPr="005107A6">
        <w:rPr>
          <w:vertAlign w:val="superscript"/>
          <w:lang w:val="en-GB"/>
        </w:rPr>
        <w:t>st</w:t>
      </w:r>
      <w:proofErr w:type="gramEnd"/>
      <w:r w:rsidR="00D0295B" w:rsidRPr="005107A6">
        <w:rPr>
          <w:lang w:val="en-GB"/>
        </w:rPr>
        <w:t xml:space="preserve"> and 2</w:t>
      </w:r>
      <w:r w:rsidR="00D0295B" w:rsidRPr="005107A6">
        <w:rPr>
          <w:vertAlign w:val="superscript"/>
          <w:lang w:val="en-GB"/>
        </w:rPr>
        <w:t>nd</w:t>
      </w:r>
      <w:r w:rsidR="00D0295B" w:rsidRPr="005107A6">
        <w:rPr>
          <w:lang w:val="en-GB"/>
        </w:rPr>
        <w:t xml:space="preserve"> principal axes on the horizontal and vertical axes respectively, but using the drop down boxes you can choose any combination and order of the calculated principal axes.</w:t>
      </w:r>
    </w:p>
    <w:p w:rsidR="00D0295B" w:rsidRPr="005107A6" w:rsidRDefault="00D0295B" w:rsidP="00D0295B">
      <w:pPr>
        <w:pStyle w:val="NormalIndent"/>
      </w:pPr>
      <w:r w:rsidRPr="005107A6">
        <w:t xml:space="preserve">The second thing </w:t>
      </w:r>
      <w:r w:rsidR="00EC4D68" w:rsidRPr="005107A6">
        <w:t>to</w:t>
      </w:r>
      <w:r w:rsidRPr="005107A6">
        <w:t xml:space="preserve"> choose is </w:t>
      </w:r>
      <w:r w:rsidR="00850657" w:rsidRPr="005107A6">
        <w:t>the</w:t>
      </w:r>
      <w:r w:rsidRPr="005107A6">
        <w:t xml:space="preserve"> kind of content the plots should have. Three types of plots are available</w:t>
      </w:r>
      <w:r w:rsidR="00B25EE3" w:rsidRPr="005107A6">
        <w:t xml:space="preserve">: Object plots (available for CA, PCA and MS), Variable plots (available for CA and PCA) and Combination plots (available for CA). When you check </w:t>
      </w:r>
      <w:proofErr w:type="gramStart"/>
      <w:r w:rsidR="00B25EE3" w:rsidRPr="005107A6">
        <w:rPr>
          <w:i/>
        </w:rPr>
        <w:t>Objects</w:t>
      </w:r>
      <w:proofErr w:type="gramEnd"/>
      <w:r w:rsidR="00B25EE3" w:rsidRPr="005107A6">
        <w:t xml:space="preserve"> a number of settings for objects will become available. When you check </w:t>
      </w:r>
      <w:proofErr w:type="gramStart"/>
      <w:r w:rsidR="00B25EE3" w:rsidRPr="005107A6">
        <w:rPr>
          <w:i/>
        </w:rPr>
        <w:t>Variables</w:t>
      </w:r>
      <w:proofErr w:type="gramEnd"/>
      <w:r w:rsidR="00B25EE3" w:rsidRPr="005107A6">
        <w:t xml:space="preserve"> a number of settings for variables will become available. When you check </w:t>
      </w:r>
      <w:r w:rsidR="00B25EE3" w:rsidRPr="005107A6">
        <w:rPr>
          <w:i/>
        </w:rPr>
        <w:t>Combinations</w:t>
      </w:r>
      <w:r w:rsidR="00B25EE3" w:rsidRPr="005107A6">
        <w:t xml:space="preserve"> settings for both objects and variables will become available.</w:t>
      </w:r>
    </w:p>
    <w:p w:rsidR="00B25EE3" w:rsidRPr="005107A6" w:rsidRDefault="00E20E3B" w:rsidP="00D0295B">
      <w:pPr>
        <w:pStyle w:val="NormalIndent"/>
      </w:pPr>
      <w:r w:rsidRPr="005107A6">
        <w:t xml:space="preserve">For both objects and </w:t>
      </w:r>
      <w:proofErr w:type="gramStart"/>
      <w:r w:rsidRPr="005107A6">
        <w:t>variables</w:t>
      </w:r>
      <w:proofErr w:type="gramEnd"/>
      <w:r w:rsidRPr="005107A6">
        <w:t xml:space="preserve"> you can choose what kind of information should appear in the plots. If you </w:t>
      </w:r>
      <w:proofErr w:type="gramStart"/>
      <w:r w:rsidRPr="005107A6">
        <w:t>check</w:t>
      </w:r>
      <w:proofErr w:type="gramEnd"/>
      <w:r w:rsidRPr="005107A6">
        <w:t xml:space="preserve"> the option </w:t>
      </w:r>
      <w:r w:rsidRPr="005107A6">
        <w:rPr>
          <w:i/>
        </w:rPr>
        <w:t>Names</w:t>
      </w:r>
      <w:r w:rsidRPr="005107A6">
        <w:t xml:space="preserve"> the names of the objects and variables will be shown adjacent to markers representing the objects and variables</w:t>
      </w:r>
      <w:r w:rsidR="00850657" w:rsidRPr="005107A6">
        <w:t xml:space="preserve"> in the plot</w:t>
      </w:r>
      <w:r w:rsidRPr="005107A6">
        <w:t xml:space="preserve">. If you check the option </w:t>
      </w:r>
      <w:r w:rsidRPr="005107A6">
        <w:rPr>
          <w:i/>
        </w:rPr>
        <w:t>Classification</w:t>
      </w:r>
      <w:r w:rsidRPr="005107A6">
        <w:t xml:space="preserve"> </w:t>
      </w:r>
      <w:r w:rsidRPr="005107A6">
        <w:lastRenderedPageBreak/>
        <w:t xml:space="preserve">(only available if you have supplied a </w:t>
      </w:r>
      <w:proofErr w:type="gramStart"/>
      <w:r w:rsidRPr="005107A6">
        <w:t>classification)</w:t>
      </w:r>
      <w:proofErr w:type="gramEnd"/>
      <w:r w:rsidRPr="005107A6">
        <w:t xml:space="preserve"> the plots will show the classification using different types of markers for the individual classes</w:t>
      </w:r>
      <w:r w:rsidR="002C0585" w:rsidRPr="005107A6">
        <w:t xml:space="preserve"> (Fig. 27)</w:t>
      </w:r>
      <w:r w:rsidRPr="005107A6">
        <w:t>.</w:t>
      </w:r>
    </w:p>
    <w:p w:rsidR="00953738" w:rsidRDefault="00953738" w:rsidP="00EC4D68">
      <w:pPr>
        <w:pStyle w:val="NormalIndent"/>
      </w:pPr>
    </w:p>
    <w:p w:rsidR="00953738" w:rsidRDefault="00953738" w:rsidP="00953738">
      <w:r w:rsidRPr="005107A6">
        <w:rPr>
          <w:noProof/>
        </w:rPr>
        <w:drawing>
          <wp:inline distT="0" distB="0" distL="0" distR="0" wp14:anchorId="740A3DD5" wp14:editId="47F319D3">
            <wp:extent cx="4666667" cy="3057525"/>
            <wp:effectExtent l="19050" t="0" r="583" b="0"/>
            <wp:docPr id="3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4666667" cy="3057525"/>
                    </a:xfrm>
                    <a:prstGeom prst="rect">
                      <a:avLst/>
                    </a:prstGeom>
                  </pic:spPr>
                </pic:pic>
              </a:graphicData>
            </a:graphic>
          </wp:inline>
        </w:drawing>
      </w:r>
    </w:p>
    <w:p w:rsidR="00953738" w:rsidRDefault="00953738" w:rsidP="00EC4D68">
      <w:pPr>
        <w:pStyle w:val="NormalIndent"/>
      </w:pPr>
    </w:p>
    <w:p w:rsidR="00953738" w:rsidRPr="005107A6" w:rsidRDefault="00953738" w:rsidP="00953738">
      <w:pPr>
        <w:pStyle w:val="Billedtekst"/>
        <w:rPr>
          <w:lang w:val="en-GB"/>
        </w:rPr>
      </w:pPr>
      <w:proofErr w:type="gramStart"/>
      <w:r w:rsidRPr="005107A6">
        <w:rPr>
          <w:lang w:val="en-GB"/>
        </w:rPr>
        <w:t xml:space="preserve">Figure </w:t>
      </w:r>
      <w:proofErr w:type="gramEnd"/>
      <w:r w:rsidRPr="005107A6">
        <w:rPr>
          <w:lang w:val="en-GB"/>
        </w:rPr>
        <w:fldChar w:fldCharType="begin"/>
      </w:r>
      <w:r w:rsidRPr="005107A6">
        <w:rPr>
          <w:lang w:val="en-GB"/>
        </w:rPr>
        <w:instrText xml:space="preserve"> SEQ Figure \* ARABIC </w:instrText>
      </w:r>
      <w:r w:rsidRPr="005107A6">
        <w:rPr>
          <w:lang w:val="en-GB"/>
        </w:rPr>
        <w:fldChar w:fldCharType="separate"/>
      </w:r>
      <w:r w:rsidR="00337FC0">
        <w:rPr>
          <w:noProof/>
          <w:lang w:val="en-GB"/>
        </w:rPr>
        <w:t>27</w:t>
      </w:r>
      <w:r w:rsidRPr="005107A6">
        <w:rPr>
          <w:lang w:val="en-GB"/>
        </w:rPr>
        <w:fldChar w:fldCharType="end"/>
      </w:r>
      <w:proofErr w:type="gramStart"/>
      <w:r w:rsidRPr="005107A6">
        <w:rPr>
          <w:lang w:val="en-GB"/>
        </w:rPr>
        <w:t>.</w:t>
      </w:r>
      <w:proofErr w:type="gramEnd"/>
      <w:r w:rsidRPr="005107A6">
        <w:rPr>
          <w:lang w:val="en-GB"/>
        </w:rPr>
        <w:t xml:space="preserve"> Combination plot from a CA with the </w:t>
      </w:r>
      <w:r w:rsidRPr="005107A6">
        <w:rPr>
          <w:i/>
          <w:lang w:val="en-GB"/>
        </w:rPr>
        <w:t>Classification</w:t>
      </w:r>
      <w:r w:rsidRPr="005107A6">
        <w:rPr>
          <w:lang w:val="en-GB"/>
        </w:rPr>
        <w:t xml:space="preserve"> option checked, and with open objects markers and solid variable markers.</w:t>
      </w:r>
    </w:p>
    <w:p w:rsidR="00953738" w:rsidRDefault="00953738" w:rsidP="00EC4D68">
      <w:pPr>
        <w:pStyle w:val="NormalIndent"/>
      </w:pPr>
    </w:p>
    <w:p w:rsidR="009155F1" w:rsidRPr="005107A6" w:rsidRDefault="00EC4D68" w:rsidP="00EC4D68">
      <w:pPr>
        <w:pStyle w:val="NormalIndent"/>
      </w:pPr>
      <w:r w:rsidRPr="005107A6">
        <w:t xml:space="preserve">For CA the option </w:t>
      </w:r>
      <w:r w:rsidRPr="005107A6">
        <w:rPr>
          <w:i/>
        </w:rPr>
        <w:t>Inertia</w:t>
      </w:r>
      <w:r w:rsidRPr="005107A6">
        <w:t xml:space="preserve"> will be available for both objects and variables. If you check </w:t>
      </w:r>
      <w:proofErr w:type="gramStart"/>
      <w:r w:rsidRPr="005107A6">
        <w:t>this</w:t>
      </w:r>
      <w:proofErr w:type="gramEnd"/>
      <w:r w:rsidRPr="005107A6">
        <w:t xml:space="preserve"> the size of the markers will vary with the magnitude of the inertia of an object or variable</w:t>
      </w:r>
      <w:r w:rsidR="002C0585" w:rsidRPr="005107A6">
        <w:t xml:space="preserve"> (Fig. 28)</w:t>
      </w:r>
      <w:r w:rsidRPr="005107A6">
        <w:t>.</w:t>
      </w:r>
    </w:p>
    <w:p w:rsidR="00953738" w:rsidRDefault="00953738" w:rsidP="00EC4D68">
      <w:pPr>
        <w:pStyle w:val="NormalIndent"/>
      </w:pPr>
    </w:p>
    <w:p w:rsidR="00953738" w:rsidRDefault="00953738" w:rsidP="00953738">
      <w:r w:rsidRPr="005107A6">
        <w:rPr>
          <w:noProof/>
        </w:rPr>
        <w:drawing>
          <wp:inline distT="0" distB="0" distL="0" distR="0" wp14:anchorId="1AE6FFA3" wp14:editId="2AE9DE38">
            <wp:extent cx="4666667" cy="3057143"/>
            <wp:effectExtent l="19050" t="0" r="583"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srcRect/>
                    <a:stretch>
                      <a:fillRect/>
                    </a:stretch>
                  </pic:blipFill>
                  <pic:spPr bwMode="auto">
                    <a:xfrm>
                      <a:off x="0" y="0"/>
                      <a:ext cx="4666667" cy="3057143"/>
                    </a:xfrm>
                    <a:prstGeom prst="rect">
                      <a:avLst/>
                    </a:prstGeom>
                    <a:noFill/>
                    <a:ln w="9525">
                      <a:noFill/>
                      <a:miter lim="800000"/>
                      <a:headEnd/>
                      <a:tailEnd/>
                    </a:ln>
                  </pic:spPr>
                </pic:pic>
              </a:graphicData>
            </a:graphic>
          </wp:inline>
        </w:drawing>
      </w:r>
    </w:p>
    <w:p w:rsidR="00953738" w:rsidRDefault="00953738" w:rsidP="00EC4D68">
      <w:pPr>
        <w:pStyle w:val="NormalIndent"/>
      </w:pPr>
    </w:p>
    <w:p w:rsidR="00953738" w:rsidRPr="005107A6" w:rsidRDefault="00953738" w:rsidP="00953738">
      <w:pPr>
        <w:pStyle w:val="Billedtekst"/>
        <w:rPr>
          <w:lang w:val="en-GB"/>
        </w:rPr>
      </w:pPr>
      <w:proofErr w:type="gramStart"/>
      <w:r w:rsidRPr="005107A6">
        <w:rPr>
          <w:lang w:val="en-GB"/>
        </w:rPr>
        <w:t xml:space="preserve">Figure </w:t>
      </w:r>
      <w:proofErr w:type="gramEnd"/>
      <w:r w:rsidRPr="005107A6">
        <w:rPr>
          <w:lang w:val="en-GB"/>
        </w:rPr>
        <w:fldChar w:fldCharType="begin"/>
      </w:r>
      <w:r w:rsidRPr="005107A6">
        <w:rPr>
          <w:lang w:val="en-GB"/>
        </w:rPr>
        <w:instrText xml:space="preserve"> SEQ Figure \* ARABIC </w:instrText>
      </w:r>
      <w:r w:rsidRPr="005107A6">
        <w:rPr>
          <w:lang w:val="en-GB"/>
        </w:rPr>
        <w:fldChar w:fldCharType="separate"/>
      </w:r>
      <w:r w:rsidR="00337FC0">
        <w:rPr>
          <w:noProof/>
          <w:lang w:val="en-GB"/>
        </w:rPr>
        <w:t>28</w:t>
      </w:r>
      <w:r w:rsidRPr="005107A6">
        <w:rPr>
          <w:lang w:val="en-GB"/>
        </w:rPr>
        <w:fldChar w:fldCharType="end"/>
      </w:r>
      <w:proofErr w:type="gramStart"/>
      <w:r w:rsidRPr="005107A6">
        <w:rPr>
          <w:lang w:val="en-GB"/>
        </w:rPr>
        <w:t>.</w:t>
      </w:r>
      <w:proofErr w:type="gramEnd"/>
      <w:r w:rsidRPr="005107A6">
        <w:rPr>
          <w:lang w:val="en-GB"/>
        </w:rPr>
        <w:t xml:space="preserve"> Objects plot from a CA with the </w:t>
      </w:r>
      <w:r w:rsidRPr="005107A6">
        <w:rPr>
          <w:i/>
          <w:lang w:val="en-GB"/>
        </w:rPr>
        <w:t>Inertia</w:t>
      </w:r>
      <w:r w:rsidRPr="005107A6">
        <w:rPr>
          <w:lang w:val="en-GB"/>
        </w:rPr>
        <w:t xml:space="preserve"> option checked</w:t>
      </w:r>
    </w:p>
    <w:p w:rsidR="00953738" w:rsidRDefault="00953738" w:rsidP="00EC4D68">
      <w:pPr>
        <w:pStyle w:val="NormalIndent"/>
      </w:pPr>
    </w:p>
    <w:p w:rsidR="002C69AA" w:rsidRPr="005107A6" w:rsidRDefault="002C69AA" w:rsidP="00EC4D68">
      <w:pPr>
        <w:pStyle w:val="NormalIndent"/>
      </w:pPr>
      <w:r w:rsidRPr="005107A6">
        <w:lastRenderedPageBreak/>
        <w:t xml:space="preserve">If you have run a CA with the option </w:t>
      </w:r>
      <w:r w:rsidRPr="005107A6">
        <w:rPr>
          <w:i/>
        </w:rPr>
        <w:t>Seriation</w:t>
      </w:r>
      <w:r w:rsidRPr="005107A6">
        <w:t xml:space="preserve"> checked</w:t>
      </w:r>
      <w:r w:rsidR="00850657" w:rsidRPr="005107A6">
        <w:t>,</w:t>
      </w:r>
      <w:r w:rsidRPr="005107A6">
        <w:t xml:space="preserve"> the option </w:t>
      </w:r>
      <w:proofErr w:type="spellStart"/>
      <w:r w:rsidRPr="005107A6">
        <w:rPr>
          <w:i/>
        </w:rPr>
        <w:t>Trendline</w:t>
      </w:r>
      <w:proofErr w:type="spellEnd"/>
      <w:r w:rsidRPr="005107A6">
        <w:t xml:space="preserve"> will be available for both objects and variables. </w:t>
      </w:r>
      <w:r w:rsidR="002C0585" w:rsidRPr="005107A6">
        <w:t xml:space="preserve">A </w:t>
      </w:r>
      <w:proofErr w:type="gramStart"/>
      <w:r w:rsidR="002C0585" w:rsidRPr="005107A6">
        <w:t>second degree</w:t>
      </w:r>
      <w:proofErr w:type="gramEnd"/>
      <w:r w:rsidR="002C0585" w:rsidRPr="005107A6">
        <w:t xml:space="preserve"> polynomial fitted to the points in the plot is displayed together with its equations and </w:t>
      </w:r>
      <w:proofErr w:type="spellStart"/>
      <w:r w:rsidR="002C0585" w:rsidRPr="005107A6">
        <w:t>Pearsons</w:t>
      </w:r>
      <w:proofErr w:type="spellEnd"/>
      <w:r w:rsidR="002C0585" w:rsidRPr="005107A6">
        <w:t xml:space="preserve"> R for goodness of fit (Fig.29). </w:t>
      </w:r>
      <w:r w:rsidRPr="005107A6">
        <w:t xml:space="preserve">If you check </w:t>
      </w:r>
      <w:proofErr w:type="spellStart"/>
      <w:proofErr w:type="gramStart"/>
      <w:r w:rsidRPr="005107A6">
        <w:rPr>
          <w:i/>
        </w:rPr>
        <w:t>Trendline</w:t>
      </w:r>
      <w:proofErr w:type="spellEnd"/>
      <w:proofErr w:type="gramEnd"/>
      <w:r w:rsidRPr="005107A6">
        <w:t xml:space="preserve"> the option </w:t>
      </w:r>
      <w:r w:rsidRPr="005107A6">
        <w:rPr>
          <w:i/>
        </w:rPr>
        <w:t>Inertia</w:t>
      </w:r>
      <w:r w:rsidRPr="005107A6">
        <w:t xml:space="preserve"> will be disabled.</w:t>
      </w:r>
    </w:p>
    <w:p w:rsidR="00953738" w:rsidRDefault="00953738" w:rsidP="00EC4D68">
      <w:pPr>
        <w:pStyle w:val="NormalIndent"/>
      </w:pPr>
    </w:p>
    <w:p w:rsidR="00953738" w:rsidRDefault="00953738" w:rsidP="00953738">
      <w:r w:rsidRPr="005107A6">
        <w:rPr>
          <w:noProof/>
        </w:rPr>
        <w:drawing>
          <wp:inline distT="0" distB="0" distL="0" distR="0" wp14:anchorId="5C3C49B3" wp14:editId="0FE44B58">
            <wp:extent cx="4666667" cy="3057143"/>
            <wp:effectExtent l="19050" t="0" r="583"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a:stretch>
                      <a:fillRect/>
                    </a:stretch>
                  </pic:blipFill>
                  <pic:spPr bwMode="auto">
                    <a:xfrm>
                      <a:off x="0" y="0"/>
                      <a:ext cx="4666667" cy="3057143"/>
                    </a:xfrm>
                    <a:prstGeom prst="rect">
                      <a:avLst/>
                    </a:prstGeom>
                    <a:noFill/>
                    <a:ln w="9525">
                      <a:noFill/>
                      <a:miter lim="800000"/>
                      <a:headEnd/>
                      <a:tailEnd/>
                    </a:ln>
                  </pic:spPr>
                </pic:pic>
              </a:graphicData>
            </a:graphic>
          </wp:inline>
        </w:drawing>
      </w:r>
    </w:p>
    <w:p w:rsidR="00953738" w:rsidRDefault="00953738" w:rsidP="00EC4D68">
      <w:pPr>
        <w:pStyle w:val="NormalIndent"/>
      </w:pPr>
    </w:p>
    <w:p w:rsidR="00953738" w:rsidRPr="005107A6" w:rsidRDefault="00953738" w:rsidP="00953738">
      <w:pPr>
        <w:pStyle w:val="Billedtekst"/>
        <w:rPr>
          <w:lang w:val="en-GB"/>
        </w:rPr>
      </w:pPr>
      <w:proofErr w:type="gramStart"/>
      <w:r w:rsidRPr="005107A6">
        <w:rPr>
          <w:lang w:val="en-GB"/>
        </w:rPr>
        <w:t xml:space="preserve">Figure </w:t>
      </w:r>
      <w:proofErr w:type="gramEnd"/>
      <w:r w:rsidRPr="005107A6">
        <w:rPr>
          <w:lang w:val="en-GB"/>
        </w:rPr>
        <w:fldChar w:fldCharType="begin"/>
      </w:r>
      <w:r w:rsidRPr="005107A6">
        <w:rPr>
          <w:lang w:val="en-GB"/>
        </w:rPr>
        <w:instrText xml:space="preserve"> SEQ Figure \* ARABIC </w:instrText>
      </w:r>
      <w:r w:rsidRPr="005107A6">
        <w:rPr>
          <w:lang w:val="en-GB"/>
        </w:rPr>
        <w:fldChar w:fldCharType="separate"/>
      </w:r>
      <w:r w:rsidR="00337FC0">
        <w:rPr>
          <w:noProof/>
          <w:lang w:val="en-GB"/>
        </w:rPr>
        <w:t>29</w:t>
      </w:r>
      <w:r w:rsidRPr="005107A6">
        <w:rPr>
          <w:lang w:val="en-GB"/>
        </w:rPr>
        <w:fldChar w:fldCharType="end"/>
      </w:r>
      <w:proofErr w:type="gramStart"/>
      <w:r w:rsidRPr="005107A6">
        <w:rPr>
          <w:lang w:val="en-GB"/>
        </w:rPr>
        <w:t>.</w:t>
      </w:r>
      <w:proofErr w:type="gramEnd"/>
      <w:r w:rsidRPr="005107A6">
        <w:rPr>
          <w:lang w:val="en-GB"/>
        </w:rPr>
        <w:t xml:space="preserve"> Objects plot from a CA with the </w:t>
      </w:r>
      <w:r w:rsidRPr="005107A6">
        <w:rPr>
          <w:i/>
          <w:lang w:val="en-GB"/>
        </w:rPr>
        <w:t>Seriation</w:t>
      </w:r>
      <w:r w:rsidRPr="005107A6">
        <w:rPr>
          <w:lang w:val="en-GB"/>
        </w:rPr>
        <w:t xml:space="preserve"> and </w:t>
      </w:r>
      <w:proofErr w:type="spellStart"/>
      <w:r w:rsidRPr="005107A6">
        <w:rPr>
          <w:i/>
          <w:lang w:val="en-GB"/>
        </w:rPr>
        <w:t>Trendline</w:t>
      </w:r>
      <w:proofErr w:type="spellEnd"/>
      <w:r w:rsidRPr="005107A6">
        <w:rPr>
          <w:lang w:val="en-GB"/>
        </w:rPr>
        <w:t xml:space="preserve"> options checked.</w:t>
      </w:r>
    </w:p>
    <w:p w:rsidR="00953738" w:rsidRDefault="00953738" w:rsidP="00EC4D68">
      <w:pPr>
        <w:pStyle w:val="NormalIndent"/>
      </w:pPr>
    </w:p>
    <w:p w:rsidR="002C69AA" w:rsidRPr="005107A6" w:rsidRDefault="002C69AA" w:rsidP="00EC4D68">
      <w:pPr>
        <w:pStyle w:val="NormalIndent"/>
      </w:pPr>
      <w:r w:rsidRPr="005107A6">
        <w:t>If you have run a PCA</w:t>
      </w:r>
      <w:r w:rsidR="00850657" w:rsidRPr="005107A6">
        <w:t>,</w:t>
      </w:r>
      <w:r w:rsidRPr="005107A6">
        <w:t xml:space="preserve"> the option Vector Plot will be available for variables. This will substitute the normal points plot with vectors drawn from (0</w:t>
      </w:r>
      <w:proofErr w:type="gramStart"/>
      <w:r w:rsidRPr="005107A6">
        <w:t>,0</w:t>
      </w:r>
      <w:proofErr w:type="gramEnd"/>
      <w:r w:rsidRPr="005107A6">
        <w:t>) to the position of the variables in the plot</w:t>
      </w:r>
      <w:r w:rsidR="002C0585" w:rsidRPr="005107A6">
        <w:t xml:space="preserve"> (Fig. 30)</w:t>
      </w:r>
      <w:r w:rsidR="00850657" w:rsidRPr="005107A6">
        <w:t>.</w:t>
      </w:r>
    </w:p>
    <w:p w:rsidR="00EC4D68" w:rsidRPr="005107A6" w:rsidRDefault="00850657" w:rsidP="00EC4D68">
      <w:pPr>
        <w:pStyle w:val="NormalIndent"/>
      </w:pPr>
      <w:r w:rsidRPr="005107A6">
        <w:t>F</w:t>
      </w:r>
      <w:r w:rsidR="00EC4D68" w:rsidRPr="005107A6">
        <w:t>or both objects and variables</w:t>
      </w:r>
      <w:r w:rsidR="00A92E74" w:rsidRPr="005107A6">
        <w:t xml:space="preserve"> you can choose whether the plots should be shown with open markers (i.e. with only contour lines) or with solid markers. Open markers makes it easier to discern overlying points, while solid markers give more clear impressions. </w:t>
      </w:r>
      <w:r w:rsidR="00C0121B" w:rsidRPr="005107A6">
        <w:t xml:space="preserve">Using open </w:t>
      </w:r>
      <w:proofErr w:type="gramStart"/>
      <w:r w:rsidR="00C0121B" w:rsidRPr="005107A6">
        <w:t>markers</w:t>
      </w:r>
      <w:proofErr w:type="gramEnd"/>
      <w:r w:rsidR="00C0121B" w:rsidRPr="005107A6">
        <w:t xml:space="preserve"> you have 32 different markers to work with as a combination of shape and colour for both objects and variables. Using solid </w:t>
      </w:r>
      <w:proofErr w:type="gramStart"/>
      <w:r w:rsidR="00C0121B" w:rsidRPr="005107A6">
        <w:t>markers</w:t>
      </w:r>
      <w:proofErr w:type="gramEnd"/>
      <w:r w:rsidR="00C0121B" w:rsidRPr="005107A6">
        <w:t xml:space="preserve"> you have only 16 markers at your disposal. </w:t>
      </w:r>
      <w:proofErr w:type="gramStart"/>
      <w:r w:rsidR="00A92E74" w:rsidRPr="005107A6">
        <w:t>At the moment</w:t>
      </w:r>
      <w:proofErr w:type="gramEnd"/>
      <w:r w:rsidR="00A92E74" w:rsidRPr="005107A6">
        <w:t xml:space="preserve"> you cannot choose different schemes for marker forms and colours.</w:t>
      </w:r>
    </w:p>
    <w:p w:rsidR="0066176F" w:rsidRDefault="0066176F" w:rsidP="00953738">
      <w:pPr>
        <w:pStyle w:val="NormalIndent"/>
      </w:pPr>
      <w:r w:rsidRPr="005107A6">
        <w:t xml:space="preserve">The last set of options allows you to flip the axes. As there is no natural orientation of the principal </w:t>
      </w:r>
      <w:proofErr w:type="gramStart"/>
      <w:r w:rsidRPr="005107A6">
        <w:t>axes</w:t>
      </w:r>
      <w:proofErr w:type="gramEnd"/>
      <w:r w:rsidRPr="005107A6">
        <w:t xml:space="preserve"> you can freely choose the way your plots should be orientated. It can be an advantage, for instance, in a seriation, where you probably would prefer to have the oldest material to the left and the youngest to the right. </w:t>
      </w:r>
      <w:proofErr w:type="gramStart"/>
      <w:r w:rsidRPr="005107A6">
        <w:t>Also</w:t>
      </w:r>
      <w:proofErr w:type="gramEnd"/>
      <w:r w:rsidRPr="005107A6">
        <w:t xml:space="preserve"> you might find that the orientation of the axes suddenly becomes reversed following even small changes to the input data. For easier comparison of two versions of the analysis</w:t>
      </w:r>
      <w:r>
        <w:t>,</w:t>
      </w:r>
      <w:r w:rsidRPr="005107A6">
        <w:t xml:space="preserve"> the possibility of flipping the axes may be a help.</w:t>
      </w:r>
    </w:p>
    <w:p w:rsidR="0066176F" w:rsidRPr="005107A6" w:rsidRDefault="0066176F" w:rsidP="0066176F">
      <w:pPr>
        <w:pStyle w:val="NormalIndent"/>
      </w:pPr>
      <w:r>
        <w:t xml:space="preserve">When you have chosen the options you want, you press the </w:t>
      </w:r>
      <w:r w:rsidRPr="0066176F">
        <w:rPr>
          <w:i/>
        </w:rPr>
        <w:t>Create plots</w:t>
      </w:r>
      <w:r>
        <w:t xml:space="preserve"> button. This will add a chart for each of the plot types – objects, variables and combinations – you have chosen. They will be</w:t>
      </w:r>
      <w:r w:rsidRPr="005107A6">
        <w:t xml:space="preserve"> named the same as your data worksheet with the addition </w:t>
      </w:r>
      <w:proofErr w:type="gramStart"/>
      <w:r>
        <w:rPr>
          <w:i/>
        </w:rPr>
        <w:t>Objects</w:t>
      </w:r>
      <w:r w:rsidRPr="005107A6">
        <w:rPr>
          <w:i/>
        </w:rPr>
        <w:t>(</w:t>
      </w:r>
      <w:proofErr w:type="gramEnd"/>
      <w:r>
        <w:rPr>
          <w:i/>
        </w:rPr>
        <w:t>CA</w:t>
      </w:r>
      <w:r w:rsidRPr="005107A6">
        <w:rPr>
          <w:i/>
        </w:rPr>
        <w:t>)</w:t>
      </w:r>
      <w:r>
        <w:rPr>
          <w:i/>
        </w:rPr>
        <w:t xml:space="preserve">, Variables(CA) </w:t>
      </w:r>
      <w:r w:rsidRPr="0066176F">
        <w:t>and</w:t>
      </w:r>
      <w:r>
        <w:rPr>
          <w:i/>
        </w:rPr>
        <w:t xml:space="preserve"> Combination(CA) </w:t>
      </w:r>
      <w:r w:rsidRPr="0066176F">
        <w:t>if you have run a C</w:t>
      </w:r>
      <w:r>
        <w:t>A, or otherwise PCA or MS where it applies</w:t>
      </w:r>
      <w:r w:rsidRPr="005107A6">
        <w:t xml:space="preserve">. If the resulting name is longer than 32 </w:t>
      </w:r>
      <w:proofErr w:type="gramStart"/>
      <w:r w:rsidRPr="005107A6">
        <w:t>chars</w:t>
      </w:r>
      <w:proofErr w:type="gramEnd"/>
      <w:r w:rsidR="00953738">
        <w:t>,</w:t>
      </w:r>
      <w:r w:rsidRPr="005107A6">
        <w:t xml:space="preserve"> the first part is abbreviated.</w:t>
      </w:r>
    </w:p>
    <w:p w:rsidR="00C0121B" w:rsidRPr="005107A6" w:rsidRDefault="00C0121B">
      <w:pPr>
        <w:rPr>
          <w:lang w:val="en-GB"/>
        </w:rPr>
      </w:pPr>
    </w:p>
    <w:p w:rsidR="00B5209F" w:rsidRPr="005107A6" w:rsidRDefault="00B5209F" w:rsidP="002C0585">
      <w:pPr>
        <w:keepNext/>
        <w:jc w:val="center"/>
        <w:rPr>
          <w:lang w:val="en-GB"/>
        </w:rPr>
      </w:pPr>
    </w:p>
    <w:p w:rsidR="00B5209F" w:rsidRPr="005107A6" w:rsidRDefault="00B5209F">
      <w:pPr>
        <w:rPr>
          <w:lang w:val="en-GB"/>
        </w:rPr>
      </w:pPr>
    </w:p>
    <w:p w:rsidR="002C0585" w:rsidRPr="005107A6" w:rsidRDefault="002C0585" w:rsidP="00953738">
      <w:pPr>
        <w:rPr>
          <w:lang w:val="en-GB"/>
        </w:rPr>
      </w:pPr>
      <w:r w:rsidRPr="005107A6">
        <w:rPr>
          <w:noProof/>
        </w:rPr>
        <w:lastRenderedPageBreak/>
        <w:drawing>
          <wp:inline distT="0" distB="0" distL="0" distR="0" wp14:anchorId="54455734" wp14:editId="032F5756">
            <wp:extent cx="4666667" cy="3057143"/>
            <wp:effectExtent l="19050" t="0" r="583"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4666667" cy="3057143"/>
                    </a:xfrm>
                    <a:prstGeom prst="rect">
                      <a:avLst/>
                    </a:prstGeom>
                  </pic:spPr>
                </pic:pic>
              </a:graphicData>
            </a:graphic>
          </wp:inline>
        </w:drawing>
      </w:r>
    </w:p>
    <w:p w:rsidR="00953738" w:rsidRDefault="00953738" w:rsidP="002C0585">
      <w:pPr>
        <w:pStyle w:val="Billedtekst"/>
        <w:rPr>
          <w:lang w:val="en-GB"/>
        </w:rPr>
      </w:pPr>
    </w:p>
    <w:p w:rsidR="00B5209F" w:rsidRPr="005107A6" w:rsidRDefault="002C0585" w:rsidP="002C0585">
      <w:pPr>
        <w:pStyle w:val="Billedtekst"/>
        <w:rPr>
          <w:lang w:val="en-GB"/>
        </w:rPr>
      </w:pPr>
      <w:proofErr w:type="gramStart"/>
      <w:r w:rsidRPr="005107A6">
        <w:rPr>
          <w:lang w:val="en-GB"/>
        </w:rPr>
        <w:t xml:space="preserve">Figure </w:t>
      </w:r>
      <w:proofErr w:type="gramEnd"/>
      <w:r w:rsidR="00B52B94" w:rsidRPr="005107A6">
        <w:rPr>
          <w:lang w:val="en-GB"/>
        </w:rPr>
        <w:fldChar w:fldCharType="begin"/>
      </w:r>
      <w:r w:rsidRPr="005107A6">
        <w:rPr>
          <w:lang w:val="en-GB"/>
        </w:rPr>
        <w:instrText xml:space="preserve"> SEQ Figure \* ARABIC </w:instrText>
      </w:r>
      <w:r w:rsidR="00B52B94" w:rsidRPr="005107A6">
        <w:rPr>
          <w:lang w:val="en-GB"/>
        </w:rPr>
        <w:fldChar w:fldCharType="separate"/>
      </w:r>
      <w:r w:rsidR="00337FC0">
        <w:rPr>
          <w:noProof/>
          <w:lang w:val="en-GB"/>
        </w:rPr>
        <w:t>30</w:t>
      </w:r>
      <w:r w:rsidR="00B52B94" w:rsidRPr="005107A6">
        <w:rPr>
          <w:lang w:val="en-GB"/>
        </w:rPr>
        <w:fldChar w:fldCharType="end"/>
      </w:r>
      <w:proofErr w:type="gramStart"/>
      <w:r w:rsidRPr="005107A6">
        <w:rPr>
          <w:lang w:val="en-GB"/>
        </w:rPr>
        <w:t>.</w:t>
      </w:r>
      <w:proofErr w:type="gramEnd"/>
      <w:r w:rsidRPr="005107A6">
        <w:rPr>
          <w:lang w:val="en-GB"/>
        </w:rPr>
        <w:t xml:space="preserve"> Variable plot from a PCA with the </w:t>
      </w:r>
      <w:r w:rsidRPr="005107A6">
        <w:rPr>
          <w:i/>
          <w:lang w:val="en-GB"/>
        </w:rPr>
        <w:t>Vector plo</w:t>
      </w:r>
      <w:r w:rsidRPr="005107A6">
        <w:rPr>
          <w:lang w:val="en-GB"/>
        </w:rPr>
        <w:t>t option checked.</w:t>
      </w:r>
    </w:p>
    <w:p w:rsidR="00B5209F" w:rsidRPr="005107A6" w:rsidRDefault="00B5209F">
      <w:pPr>
        <w:rPr>
          <w:lang w:val="en-GB"/>
        </w:rPr>
      </w:pPr>
    </w:p>
    <w:p w:rsidR="00953738" w:rsidRPr="00953738" w:rsidRDefault="00953738" w:rsidP="00953738">
      <w:pPr>
        <w:jc w:val="both"/>
        <w:rPr>
          <w:i/>
          <w:lang w:val="en-GB"/>
        </w:rPr>
      </w:pPr>
      <w:r w:rsidRPr="00953738">
        <w:rPr>
          <w:i/>
          <w:lang w:val="en-GB"/>
        </w:rPr>
        <w:t>Metric scaling of axes</w:t>
      </w:r>
    </w:p>
    <w:p w:rsidR="00953738" w:rsidRDefault="00351B54" w:rsidP="00953738">
      <w:pPr>
        <w:jc w:val="both"/>
        <w:rPr>
          <w:lang w:val="en-GB"/>
        </w:rPr>
      </w:pPr>
      <w:r>
        <w:rPr>
          <w:lang w:val="en-GB"/>
        </w:rPr>
        <w:t>You</w:t>
      </w:r>
      <w:r w:rsidR="00953738">
        <w:rPr>
          <w:lang w:val="en-GB"/>
        </w:rPr>
        <w:t xml:space="preserve"> may consider the result of a CA, a PCA or a MS as a scatterplot of points in a multidimensional space. When we want to see and understand the results of the analysis, we have to look at the individual axes constituting this space individually, two together in a scatterplot or three together in a three-dimensional plot. The latter solution is not available in Excel</w:t>
      </w:r>
      <w:r>
        <w:rPr>
          <w:lang w:val="en-GB"/>
        </w:rPr>
        <w:t xml:space="preserve"> (at least not in a true sense)</w:t>
      </w:r>
      <w:r w:rsidR="00953738">
        <w:rPr>
          <w:lang w:val="en-GB"/>
        </w:rPr>
        <w:t>, but other programs exist, where you can create interactive three-dimensional plots.</w:t>
      </w:r>
    </w:p>
    <w:p w:rsidR="00126773" w:rsidRDefault="00953738" w:rsidP="00953738">
      <w:pPr>
        <w:pStyle w:val="NormalIndent"/>
      </w:pPr>
      <w:r>
        <w:t xml:space="preserve">One way to get to grips with the content of more than two axes at a time is to analyse </w:t>
      </w:r>
      <w:r w:rsidR="00351B54">
        <w:t xml:space="preserve">formally </w:t>
      </w:r>
      <w:r>
        <w:t>the content of the axes. Each axis represents a dimension in an orthogonal space, meaning that it lies perpendicular to any other axis in this space. This is easy enough to understand for two axes and for three, but mindboggling to understand for four or more axes. Yet we can calculate Euclidian distances between points in such a space. We all know how to do such a calculation in two dimensions using Pythagoras’ theorem:</w:t>
      </w:r>
    </w:p>
    <w:p w:rsidR="00126773" w:rsidRPr="00126773" w:rsidRDefault="00126773" w:rsidP="00953738">
      <w:pPr>
        <w:pStyle w:val="NormalIndent"/>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i,j</m:t>
              </m:r>
            </m:sub>
          </m:sSub>
          <m:r>
            <w:rPr>
              <w:rFonts w:ascii="Cambria Math" w:hAnsi="Cambria Math"/>
            </w:rPr>
            <m:t xml:space="preserve">= </m:t>
          </m:r>
          <m:rad>
            <m:radPr>
              <m:degHide m:val="1"/>
              <m:ctrlPr>
                <w:rPr>
                  <w:rFonts w:ascii="Cambria Math" w:hAnsi="Cambria Math"/>
                  <w:i/>
                </w:rPr>
              </m:ctrlPr>
            </m:radPr>
            <m:deg/>
            <m:e>
              <m:r>
                <w:rPr>
                  <w:rFonts w:ascii="Cambria Math" w:hAnsi="Cambria Math"/>
                </w:rPr>
                <m:t>d</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e>
                <m:sup>
                  <m:r>
                    <w:rPr>
                      <w:rFonts w:ascii="Cambria Math" w:hAnsi="Cambria Math"/>
                    </w:rPr>
                    <m:t>2</m:t>
                  </m:r>
                </m:sup>
              </m:sSup>
              <m:r>
                <w:rPr>
                  <w:rFonts w:ascii="Cambria Math" w:hAnsi="Cambria Math"/>
                </w:rPr>
                <m:t>+d</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j</m:t>
                      </m:r>
                    </m:sub>
                  </m:sSub>
                  <m:r>
                    <w:rPr>
                      <w:rFonts w:ascii="Cambria Math" w:hAnsi="Cambria Math"/>
                    </w:rPr>
                    <m:t>)</m:t>
                  </m:r>
                </m:e>
                <m:sup>
                  <m:r>
                    <w:rPr>
                      <w:rFonts w:ascii="Cambria Math" w:hAnsi="Cambria Math"/>
                    </w:rPr>
                    <m:t>2</m:t>
                  </m:r>
                </m:sup>
              </m:sSup>
            </m:e>
          </m:rad>
        </m:oMath>
      </m:oMathPara>
    </w:p>
    <w:p w:rsidR="00126773" w:rsidRDefault="00126773" w:rsidP="00126773">
      <w:pPr>
        <w:rPr>
          <w:lang w:val="en-GB"/>
        </w:rPr>
      </w:pPr>
      <w:r w:rsidRPr="00126773">
        <w:rPr>
          <w:lang w:val="en-GB"/>
        </w:rPr>
        <w:t>That is</w:t>
      </w:r>
      <w:r>
        <w:rPr>
          <w:lang w:val="en-GB"/>
        </w:rPr>
        <w:t>,</w:t>
      </w:r>
      <w:r w:rsidRPr="00126773">
        <w:rPr>
          <w:lang w:val="en-GB"/>
        </w:rPr>
        <w:t xml:space="preserve"> the distance between </w:t>
      </w:r>
      <w:r>
        <w:rPr>
          <w:lang w:val="en-GB"/>
        </w:rPr>
        <w:t xml:space="preserve">two points </w:t>
      </w:r>
      <w:proofErr w:type="spellStart"/>
      <w:proofErr w:type="gramStart"/>
      <w:r>
        <w:rPr>
          <w:lang w:val="en-GB"/>
        </w:rPr>
        <w:t>i</w:t>
      </w:r>
      <w:proofErr w:type="spellEnd"/>
      <w:r>
        <w:rPr>
          <w:lang w:val="en-GB"/>
        </w:rPr>
        <w:t xml:space="preserve"> and j</w:t>
      </w:r>
      <w:proofErr w:type="gramEnd"/>
      <w:r>
        <w:rPr>
          <w:lang w:val="en-GB"/>
        </w:rPr>
        <w:t xml:space="preserve"> equals the square root of the sum of squared distances between the two points along axis x and axis y. </w:t>
      </w:r>
    </w:p>
    <w:p w:rsidR="00126773" w:rsidRDefault="00126773" w:rsidP="00126773">
      <w:pPr>
        <w:pStyle w:val="NormalIndent"/>
      </w:pPr>
      <w:r>
        <w:t xml:space="preserve">It is also clear to see that in a three-dimensional space, we just add </w:t>
      </w:r>
      <w:r w:rsidR="00607C92">
        <w:t xml:space="preserve">the </w:t>
      </w:r>
      <w:r>
        <w:t>distance between the two points on</w:t>
      </w:r>
      <w:r w:rsidR="00607C92">
        <w:t xml:space="preserve"> the</w:t>
      </w:r>
      <w:r>
        <w:t xml:space="preserve"> third axis z</w:t>
      </w:r>
      <w:r w:rsidR="00351B54" w:rsidRPr="00351B54">
        <w:t xml:space="preserve"> </w:t>
      </w:r>
      <w:r w:rsidR="00351B54">
        <w:t>to the equation</w:t>
      </w:r>
      <w:r>
        <w:t>, and even if it is difficult to visualize we can continue with the fourth axes, etc. in this way.</w:t>
      </w:r>
    </w:p>
    <w:p w:rsidR="00126773" w:rsidRDefault="00126773" w:rsidP="00126773">
      <w:pPr>
        <w:pStyle w:val="NormalIndent"/>
      </w:pPr>
      <w:r>
        <w:t xml:space="preserve">If we take each point in turn and calculate the distances to all of the other points, we will end up with a square distance matrix that we can analyse through a metric scaling, and that is what </w:t>
      </w:r>
      <w:r w:rsidR="00351B54">
        <w:t>happens</w:t>
      </w:r>
      <w:r>
        <w:t xml:space="preserve"> through the option </w:t>
      </w:r>
      <w:r w:rsidRPr="00126773">
        <w:rPr>
          <w:i/>
        </w:rPr>
        <w:t>M-scaling of axes</w:t>
      </w:r>
      <w:r>
        <w:t>.</w:t>
      </w:r>
      <w:r w:rsidR="00607C92">
        <w:t xml:space="preserve"> Before you start using this option, you should heed the following two warning notes:</w:t>
      </w:r>
    </w:p>
    <w:p w:rsidR="00607C92" w:rsidRDefault="00607C92" w:rsidP="00126773">
      <w:pPr>
        <w:pStyle w:val="NormalIndent"/>
      </w:pPr>
      <w:r>
        <w:t xml:space="preserve">The results of CA, PCA and MS analyses </w:t>
      </w:r>
      <w:proofErr w:type="gramStart"/>
      <w:r>
        <w:t>are structured</w:t>
      </w:r>
      <w:proofErr w:type="gramEnd"/>
      <w:r>
        <w:t xml:space="preserve"> in such a way that the </w:t>
      </w:r>
      <w:r>
        <w:t>first few principal axes</w:t>
      </w:r>
      <w:r>
        <w:t xml:space="preserve"> hold the largest and most coherent parts of the information. As you move down though the axes, more and more “noise” will be present. Thus, it is by no means a good idea to include many axes in a scaling. It will only lead to blurred results.</w:t>
      </w:r>
    </w:p>
    <w:p w:rsidR="00607C92" w:rsidRDefault="00607C92" w:rsidP="00126773">
      <w:pPr>
        <w:pStyle w:val="NormalIndent"/>
      </w:pPr>
      <w:r>
        <w:lastRenderedPageBreak/>
        <w:t>You should not include axes in a scaling before you have studied them individually to see what kind of information influence and structure them. Very often, you will find outliers that do not influence the first two principal axes dominate the fifth, fourth or even the third principal axes. If you include an axes that is completely dominated by an outlier you are in for a bad experience.</w:t>
      </w:r>
    </w:p>
    <w:p w:rsidR="00607C92" w:rsidRPr="00126773" w:rsidRDefault="00607C92" w:rsidP="00126773">
      <w:pPr>
        <w:pStyle w:val="NormalIndent"/>
      </w:pPr>
      <w:r>
        <w:t>My own experiences are that you may get good results with scaling three or even four axes, but seldom more</w:t>
      </w:r>
      <w:r w:rsidR="00351B54">
        <w:t>, but I have also experienced outliers on the third principal axis that completely has ruined the result</w:t>
      </w:r>
      <w:r>
        <w:t>.</w:t>
      </w:r>
    </w:p>
    <w:p w:rsidR="00126773" w:rsidRDefault="00126773" w:rsidP="00126773">
      <w:pPr>
        <w:pStyle w:val="NormalIndent"/>
      </w:pPr>
    </w:p>
    <w:p w:rsidR="00126773" w:rsidRDefault="00CB11DF" w:rsidP="00CB11DF">
      <w:r>
        <w:rPr>
          <w:noProof/>
        </w:rPr>
        <w:drawing>
          <wp:inline distT="0" distB="0" distL="0" distR="0">
            <wp:extent cx="4320540" cy="3429000"/>
            <wp:effectExtent l="0" t="0" r="381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 31.tif"/>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320540" cy="3429000"/>
                    </a:xfrm>
                    <a:prstGeom prst="rect">
                      <a:avLst/>
                    </a:prstGeom>
                  </pic:spPr>
                </pic:pic>
              </a:graphicData>
            </a:graphic>
          </wp:inline>
        </w:drawing>
      </w:r>
    </w:p>
    <w:p w:rsidR="00CB11DF" w:rsidRPr="00CB11DF" w:rsidRDefault="00CB11DF" w:rsidP="00CB11DF"/>
    <w:p w:rsidR="00CB11DF" w:rsidRPr="005107A6" w:rsidRDefault="00CB11DF" w:rsidP="00CB11DF">
      <w:pPr>
        <w:pStyle w:val="Billedtekst"/>
        <w:rPr>
          <w:lang w:val="en-GB"/>
        </w:rPr>
      </w:pPr>
      <w:proofErr w:type="gramStart"/>
      <w:r w:rsidRPr="005107A6">
        <w:rPr>
          <w:lang w:val="en-GB"/>
        </w:rPr>
        <w:t xml:space="preserve">Figure </w:t>
      </w:r>
      <w:proofErr w:type="gramEnd"/>
      <w:r w:rsidRPr="005107A6">
        <w:rPr>
          <w:lang w:val="en-GB"/>
        </w:rPr>
        <w:fldChar w:fldCharType="begin"/>
      </w:r>
      <w:r w:rsidRPr="005107A6">
        <w:rPr>
          <w:lang w:val="en-GB"/>
        </w:rPr>
        <w:instrText xml:space="preserve"> SEQ Figure \* ARABIC </w:instrText>
      </w:r>
      <w:r w:rsidRPr="005107A6">
        <w:rPr>
          <w:lang w:val="en-GB"/>
        </w:rPr>
        <w:fldChar w:fldCharType="separate"/>
      </w:r>
      <w:r w:rsidR="00337FC0">
        <w:rPr>
          <w:noProof/>
          <w:lang w:val="en-GB"/>
        </w:rPr>
        <w:t>31</w:t>
      </w:r>
      <w:r w:rsidRPr="005107A6">
        <w:rPr>
          <w:lang w:val="en-GB"/>
        </w:rPr>
        <w:fldChar w:fldCharType="end"/>
      </w:r>
      <w:proofErr w:type="gramStart"/>
      <w:r w:rsidRPr="005107A6">
        <w:rPr>
          <w:lang w:val="en-GB"/>
        </w:rPr>
        <w:t>.</w:t>
      </w:r>
      <w:proofErr w:type="gramEnd"/>
      <w:r w:rsidRPr="005107A6">
        <w:rPr>
          <w:lang w:val="en-GB"/>
        </w:rPr>
        <w:t xml:space="preserve"> The Graphics page of the main control form</w:t>
      </w:r>
      <w:r>
        <w:rPr>
          <w:lang w:val="en-GB"/>
        </w:rPr>
        <w:t xml:space="preserve"> with the option M-scaling of axes checked</w:t>
      </w:r>
      <w:r w:rsidRPr="005107A6">
        <w:rPr>
          <w:lang w:val="en-GB"/>
        </w:rPr>
        <w:t>.</w:t>
      </w:r>
    </w:p>
    <w:p w:rsidR="00CB11DF" w:rsidRPr="005146E1" w:rsidRDefault="00CB11DF" w:rsidP="00CB11DF">
      <w:pPr>
        <w:rPr>
          <w:lang w:val="en-GB"/>
        </w:rPr>
      </w:pPr>
    </w:p>
    <w:p w:rsidR="00CB11DF" w:rsidRDefault="005146E1" w:rsidP="00CB11DF">
      <w:pPr>
        <w:rPr>
          <w:lang w:val="en-GB"/>
        </w:rPr>
      </w:pPr>
      <w:r>
        <w:rPr>
          <w:lang w:val="en-GB"/>
        </w:rPr>
        <w:t>Initially, w</w:t>
      </w:r>
      <w:r w:rsidRPr="005146E1">
        <w:rPr>
          <w:lang w:val="en-GB"/>
        </w:rPr>
        <w:t>hen you check the</w:t>
      </w:r>
      <w:r>
        <w:rPr>
          <w:lang w:val="en-GB"/>
        </w:rPr>
        <w:t xml:space="preserve"> option M-scaling of axes, most controls are disabled. Those options that </w:t>
      </w:r>
      <w:r>
        <w:rPr>
          <w:lang w:val="en-GB"/>
        </w:rPr>
        <w:t>no matter what</w:t>
      </w:r>
      <w:r>
        <w:rPr>
          <w:lang w:val="en-GB"/>
        </w:rPr>
        <w:t xml:space="preserve"> will stay disabled are </w:t>
      </w:r>
      <w:proofErr w:type="spellStart"/>
      <w:r>
        <w:rPr>
          <w:lang w:val="en-GB"/>
        </w:rPr>
        <w:t>Trendline</w:t>
      </w:r>
      <w:proofErr w:type="spellEnd"/>
      <w:r>
        <w:rPr>
          <w:lang w:val="en-GB"/>
        </w:rPr>
        <w:t xml:space="preserve">, Vector Plot and the selection boxes for horizontal and vertical axes. Those options that will be available is governed by the same factors as with </w:t>
      </w:r>
      <w:r w:rsidR="00351B54">
        <w:rPr>
          <w:lang w:val="en-GB"/>
        </w:rPr>
        <w:t xml:space="preserve">the </w:t>
      </w:r>
      <w:r>
        <w:rPr>
          <w:lang w:val="en-GB"/>
        </w:rPr>
        <w:t>“plot axes”</w:t>
      </w:r>
      <w:r w:rsidR="00351B54">
        <w:rPr>
          <w:lang w:val="en-GB"/>
        </w:rPr>
        <w:t xml:space="preserve"> option</w:t>
      </w:r>
      <w:r>
        <w:rPr>
          <w:lang w:val="en-GB"/>
        </w:rPr>
        <w:t>: The analysis you have run (CA, PCA or MS), the plot type (Objects, Variables or Combination) you choose, and whether you have provided classifications.</w:t>
      </w:r>
    </w:p>
    <w:p w:rsidR="005146E1" w:rsidRDefault="005146E1" w:rsidP="005146E1">
      <w:pPr>
        <w:pStyle w:val="NormalIndent"/>
      </w:pPr>
      <w:r>
        <w:t xml:space="preserve">You should note that it is </w:t>
      </w:r>
      <w:r>
        <w:t xml:space="preserve">only </w:t>
      </w:r>
      <w:r>
        <w:t xml:space="preserve">possible </w:t>
      </w:r>
      <w:r w:rsidR="00351B54">
        <w:t xml:space="preserve">to </w:t>
      </w:r>
      <w:r>
        <w:t>choose one of the plot types at a time</w:t>
      </w:r>
      <w:r>
        <w:t xml:space="preserve"> (Objects, Variables or Combination). The reason for this is that a new analysis that directly depends on your choice of plot type has to run before the plot </w:t>
      </w:r>
      <w:proofErr w:type="gramStart"/>
      <w:r>
        <w:t>can be formed</w:t>
      </w:r>
      <w:proofErr w:type="gramEnd"/>
      <w:r>
        <w:t>.</w:t>
      </w:r>
    </w:p>
    <w:p w:rsidR="00351B54" w:rsidRDefault="005146E1" w:rsidP="005146E1">
      <w:pPr>
        <w:pStyle w:val="NormalIndent"/>
      </w:pPr>
      <w:r>
        <w:t>All the options to the right</w:t>
      </w:r>
      <w:r w:rsidR="004074CF">
        <w:t>,</w:t>
      </w:r>
      <w:r>
        <w:t xml:space="preserve"> </w:t>
      </w:r>
      <w:r w:rsidR="004074CF">
        <w:t>works</w:t>
      </w:r>
      <w:r>
        <w:t xml:space="preserve"> as already described above in connection with the normal plot of axes. </w:t>
      </w:r>
    </w:p>
    <w:p w:rsidR="005146E1" w:rsidRDefault="005146E1" w:rsidP="005146E1">
      <w:pPr>
        <w:pStyle w:val="NormalIndent"/>
      </w:pPr>
      <w:r>
        <w:t>To the left there is one option that relate</w:t>
      </w:r>
      <w:r w:rsidR="00351B54">
        <w:t>s</w:t>
      </w:r>
      <w:r>
        <w:t xml:space="preserve"> directly to </w:t>
      </w:r>
      <w:r w:rsidR="00351B54">
        <w:t xml:space="preserve">scaling. In “Number of axes to </w:t>
      </w:r>
      <w:proofErr w:type="gramStart"/>
      <w:r w:rsidR="00351B54">
        <w:t>scale”</w:t>
      </w:r>
      <w:proofErr w:type="gramEnd"/>
      <w:r w:rsidR="00351B54">
        <w:t xml:space="preserve"> you can set the number of principal axes that should be included in the analysis. The default value is </w:t>
      </w:r>
      <w:proofErr w:type="gramStart"/>
      <w:r w:rsidR="00351B54">
        <w:t>3</w:t>
      </w:r>
      <w:proofErr w:type="gramEnd"/>
      <w:r w:rsidR="00351B54">
        <w:t xml:space="preserve">, and you should note that this implies </w:t>
      </w:r>
      <w:r w:rsidR="004074CF">
        <w:t xml:space="preserve">that </w:t>
      </w:r>
      <w:r w:rsidR="00351B54">
        <w:t>the first three principal axes</w:t>
      </w:r>
      <w:r w:rsidR="004074CF">
        <w:t xml:space="preserve"> will be analysed</w:t>
      </w:r>
      <w:r w:rsidR="00351B54">
        <w:t xml:space="preserve">. If you change the value to </w:t>
      </w:r>
      <w:proofErr w:type="gramStart"/>
      <w:r w:rsidR="00351B54">
        <w:t>4</w:t>
      </w:r>
      <w:proofErr w:type="gramEnd"/>
      <w:r w:rsidR="00351B54">
        <w:t xml:space="preserve"> you will analyse the first</w:t>
      </w:r>
      <w:r w:rsidR="004074CF" w:rsidRPr="004074CF">
        <w:t xml:space="preserve"> </w:t>
      </w:r>
      <w:r w:rsidR="004074CF">
        <w:t>four</w:t>
      </w:r>
      <w:r w:rsidR="00351B54">
        <w:t xml:space="preserve"> principal values and so forth.</w:t>
      </w:r>
    </w:p>
    <w:p w:rsidR="00351B54" w:rsidRPr="005146E1" w:rsidRDefault="00351B54" w:rsidP="005146E1">
      <w:pPr>
        <w:pStyle w:val="NormalIndent"/>
      </w:pPr>
      <w:r>
        <w:t xml:space="preserve">You run the analysis (and create the plot) by pressing the </w:t>
      </w:r>
      <w:r w:rsidRPr="004074CF">
        <w:rPr>
          <w:i/>
        </w:rPr>
        <w:t>Create plots</w:t>
      </w:r>
      <w:r>
        <w:t xml:space="preserve"> button. When done you </w:t>
      </w:r>
      <w:proofErr w:type="gramStart"/>
      <w:r>
        <w:t>are returned</w:t>
      </w:r>
      <w:proofErr w:type="gramEnd"/>
      <w:r>
        <w:t xml:space="preserve"> to the page from where you originally ran </w:t>
      </w:r>
      <w:r w:rsidR="004074CF">
        <w:t>an</w:t>
      </w:r>
      <w:r>
        <w:t xml:space="preserve"> analysis (for instance CA) and the graphics page becomes disabled. You have to rerun the original analysis before you </w:t>
      </w:r>
      <w:r w:rsidR="004074CF">
        <w:t xml:space="preserve">can </w:t>
      </w:r>
      <w:r>
        <w:t xml:space="preserve">make new </w:t>
      </w:r>
      <w:r>
        <w:lastRenderedPageBreak/>
        <w:t>plots. The reason for this is that the metric scaling of the axes changes essential data that has to be re-established before you can make new plots.</w:t>
      </w:r>
    </w:p>
    <w:p w:rsidR="00CB11DF" w:rsidRPr="005146E1" w:rsidRDefault="00351B54" w:rsidP="00126773">
      <w:pPr>
        <w:pStyle w:val="NormalIndent"/>
      </w:pPr>
      <w:r>
        <w:t>The plot created</w:t>
      </w:r>
      <w:r>
        <w:t xml:space="preserve"> </w:t>
      </w:r>
      <w:proofErr w:type="gramStart"/>
      <w:r>
        <w:t>will be</w:t>
      </w:r>
      <w:r w:rsidRPr="005107A6">
        <w:t xml:space="preserve"> named</w:t>
      </w:r>
      <w:proofErr w:type="gramEnd"/>
      <w:r w:rsidRPr="005107A6">
        <w:t xml:space="preserve"> the same as your data worksheet with the addition </w:t>
      </w:r>
      <w:r>
        <w:rPr>
          <w:i/>
        </w:rPr>
        <w:t>M-Scaling of objects</w:t>
      </w:r>
      <w:r>
        <w:rPr>
          <w:i/>
        </w:rPr>
        <w:t xml:space="preserve">, </w:t>
      </w:r>
      <w:r>
        <w:rPr>
          <w:i/>
        </w:rPr>
        <w:t>M-Scaling of v</w:t>
      </w:r>
      <w:r>
        <w:rPr>
          <w:i/>
        </w:rPr>
        <w:t xml:space="preserve">ariables </w:t>
      </w:r>
      <w:r w:rsidRPr="0066176F">
        <w:t>and</w:t>
      </w:r>
      <w:r>
        <w:rPr>
          <w:i/>
        </w:rPr>
        <w:t xml:space="preserve"> </w:t>
      </w:r>
      <w:r>
        <w:rPr>
          <w:i/>
        </w:rPr>
        <w:t>M-Scaling of c</w:t>
      </w:r>
      <w:r>
        <w:rPr>
          <w:i/>
        </w:rPr>
        <w:t>ombination</w:t>
      </w:r>
      <w:r w:rsidR="004074CF">
        <w:rPr>
          <w:i/>
        </w:rPr>
        <w:t>.</w:t>
      </w:r>
      <w:r>
        <w:rPr>
          <w:i/>
        </w:rPr>
        <w:t xml:space="preserve"> </w:t>
      </w:r>
      <w:r>
        <w:rPr>
          <w:i/>
        </w:rPr>
        <w:t xml:space="preserve"> </w:t>
      </w:r>
      <w:proofErr w:type="gramStart"/>
      <w:r w:rsidRPr="005107A6">
        <w:t>If</w:t>
      </w:r>
      <w:proofErr w:type="gramEnd"/>
      <w:r w:rsidRPr="005107A6">
        <w:t xml:space="preserve"> the resulting name is longer than 32 chars</w:t>
      </w:r>
      <w:r>
        <w:t>,</w:t>
      </w:r>
      <w:r w:rsidRPr="005107A6">
        <w:t xml:space="preserve"> the first part is abbreviated.</w:t>
      </w:r>
    </w:p>
    <w:p w:rsidR="00F5116F" w:rsidRPr="005146E1" w:rsidRDefault="00F5116F" w:rsidP="00126773">
      <w:pPr>
        <w:pStyle w:val="NormalIndent"/>
      </w:pPr>
      <w:r w:rsidRPr="005146E1">
        <w:br w:type="page"/>
      </w:r>
    </w:p>
    <w:p w:rsidR="00FD4FEB" w:rsidRPr="005107A6" w:rsidRDefault="008A6063" w:rsidP="00A46BF7">
      <w:pPr>
        <w:outlineLvl w:val="0"/>
        <w:rPr>
          <w:b/>
          <w:smallCaps/>
          <w:lang w:val="en-GB"/>
        </w:rPr>
      </w:pPr>
      <w:bookmarkStart w:id="10" w:name="EDITING_AND_SAVING_THE_PLOTS"/>
      <w:bookmarkEnd w:id="10"/>
      <w:r w:rsidRPr="005107A6">
        <w:rPr>
          <w:b/>
          <w:smallCaps/>
          <w:lang w:val="en-GB"/>
        </w:rPr>
        <w:lastRenderedPageBreak/>
        <w:t xml:space="preserve">Editing and saving the plots </w:t>
      </w:r>
    </w:p>
    <w:p w:rsidR="006F389A" w:rsidRPr="005107A6" w:rsidRDefault="008A6063">
      <w:pPr>
        <w:rPr>
          <w:lang w:val="en-GB"/>
        </w:rPr>
      </w:pPr>
      <w:r w:rsidRPr="005107A6">
        <w:rPr>
          <w:lang w:val="en-GB"/>
        </w:rPr>
        <w:t xml:space="preserve">The plots </w:t>
      </w:r>
      <w:proofErr w:type="gramStart"/>
      <w:r w:rsidRPr="005107A6">
        <w:rPr>
          <w:lang w:val="en-GB"/>
        </w:rPr>
        <w:t>are created</w:t>
      </w:r>
      <w:proofErr w:type="gramEnd"/>
      <w:r w:rsidRPr="005107A6">
        <w:rPr>
          <w:lang w:val="en-GB"/>
        </w:rPr>
        <w:t xml:space="preserve"> entirely using the Microsoft Excel Chart facility. </w:t>
      </w:r>
      <w:r w:rsidR="006F389A" w:rsidRPr="005107A6">
        <w:rPr>
          <w:lang w:val="en-GB"/>
        </w:rPr>
        <w:t xml:space="preserve">In contrast to earlier versions of </w:t>
      </w:r>
      <w:proofErr w:type="gramStart"/>
      <w:r w:rsidR="006F389A" w:rsidRPr="005107A6">
        <w:rPr>
          <w:lang w:val="en-GB"/>
        </w:rPr>
        <w:t>CAPCA</w:t>
      </w:r>
      <w:proofErr w:type="gramEnd"/>
      <w:r w:rsidR="006F389A" w:rsidRPr="005107A6">
        <w:rPr>
          <w:lang w:val="en-GB"/>
        </w:rPr>
        <w:t xml:space="preserve"> the coordinates for the plots are no longer written into a worksheet to which the plots subsequently are tied</w:t>
      </w:r>
      <w:r w:rsidRPr="005107A6">
        <w:rPr>
          <w:lang w:val="en-GB"/>
        </w:rPr>
        <w:t>.</w:t>
      </w:r>
      <w:r w:rsidR="00DF1FE5" w:rsidRPr="005107A6">
        <w:rPr>
          <w:lang w:val="en-GB"/>
        </w:rPr>
        <w:t xml:space="preserve"> </w:t>
      </w:r>
      <w:r w:rsidR="006F389A" w:rsidRPr="005107A6">
        <w:rPr>
          <w:lang w:val="en-GB"/>
        </w:rPr>
        <w:t xml:space="preserve">In </w:t>
      </w:r>
      <w:proofErr w:type="gramStart"/>
      <w:r w:rsidR="006F389A" w:rsidRPr="005107A6">
        <w:rPr>
          <w:lang w:val="en-GB"/>
        </w:rPr>
        <w:t>version</w:t>
      </w:r>
      <w:proofErr w:type="gramEnd"/>
      <w:r w:rsidR="006F389A" w:rsidRPr="005107A6">
        <w:rPr>
          <w:lang w:val="en-GB"/>
        </w:rPr>
        <w:t xml:space="preserve"> 3 the plots are generated </w:t>
      </w:r>
      <w:r w:rsidR="004D6315" w:rsidRPr="005107A6">
        <w:rPr>
          <w:lang w:val="en-GB"/>
        </w:rPr>
        <w:t xml:space="preserve">directly </w:t>
      </w:r>
      <w:r w:rsidR="006F389A" w:rsidRPr="005107A6">
        <w:rPr>
          <w:lang w:val="en-GB"/>
        </w:rPr>
        <w:t xml:space="preserve">from data in memory </w:t>
      </w:r>
      <w:r w:rsidR="004D6315" w:rsidRPr="005107A6">
        <w:rPr>
          <w:lang w:val="en-GB"/>
        </w:rPr>
        <w:t>and are thus no longer linked to physical data in your workbook. This has the advantage that it is much easier to save the charts with a new name.</w:t>
      </w:r>
    </w:p>
    <w:p w:rsidR="004D6315" w:rsidRPr="005107A6" w:rsidRDefault="004D6315">
      <w:pPr>
        <w:rPr>
          <w:lang w:val="en-GB"/>
        </w:rPr>
      </w:pPr>
      <w:r w:rsidRPr="005107A6">
        <w:rPr>
          <w:lang w:val="en-GB"/>
        </w:rPr>
        <w:t xml:space="preserve">For each set of data you analyse you can have up to three plots: an objects plot, a variable plot and a combination plot. Every time you make new plots based on the analysis (of different axes for instance) these three plots will be written over if they already exists. </w:t>
      </w:r>
      <w:r w:rsidR="00373443" w:rsidRPr="005107A6">
        <w:rPr>
          <w:lang w:val="en-GB"/>
        </w:rPr>
        <w:t>To preserve existent plots you have to save them under a new name. You can do that by simply changing the name of the charts.</w:t>
      </w:r>
    </w:p>
    <w:p w:rsidR="00811EC3" w:rsidRPr="005107A6" w:rsidRDefault="00811EC3" w:rsidP="003F5F10">
      <w:pPr>
        <w:ind w:firstLine="360"/>
        <w:rPr>
          <w:lang w:val="en-GB"/>
        </w:rPr>
      </w:pPr>
      <w:r w:rsidRPr="005107A6">
        <w:rPr>
          <w:lang w:val="en-GB"/>
        </w:rPr>
        <w:t xml:space="preserve">The advantage of using the Excel Chart facility is that the charts are fully editable once created. You can use all the standard editing facilities associated with Excel Charts including moving of </w:t>
      </w:r>
      <w:r w:rsidR="00FD4FEB" w:rsidRPr="005107A6">
        <w:rPr>
          <w:lang w:val="en-GB"/>
        </w:rPr>
        <w:t xml:space="preserve">individual </w:t>
      </w:r>
      <w:r w:rsidRPr="005107A6">
        <w:rPr>
          <w:lang w:val="en-GB"/>
        </w:rPr>
        <w:t xml:space="preserve">labels to make plots with variable and object names more readable. </w:t>
      </w:r>
      <w:r w:rsidR="00373443" w:rsidRPr="005107A6">
        <w:rPr>
          <w:lang w:val="en-GB"/>
        </w:rPr>
        <w:t xml:space="preserve">You can also change the marker form, size and colour. </w:t>
      </w:r>
      <w:r w:rsidRPr="005107A6">
        <w:rPr>
          <w:lang w:val="en-GB"/>
        </w:rPr>
        <w:t xml:space="preserve">It is certainly </w:t>
      </w:r>
      <w:proofErr w:type="spellStart"/>
      <w:proofErr w:type="gramStart"/>
      <w:r w:rsidRPr="005107A6">
        <w:rPr>
          <w:lang w:val="en-GB"/>
        </w:rPr>
        <w:t>worth while</w:t>
      </w:r>
      <w:proofErr w:type="spellEnd"/>
      <w:proofErr w:type="gramEnd"/>
      <w:r w:rsidRPr="005107A6">
        <w:rPr>
          <w:lang w:val="en-GB"/>
        </w:rPr>
        <w:t xml:space="preserve"> to spend some time to familiarize yourself with the editing potentials.</w:t>
      </w:r>
    </w:p>
    <w:p w:rsidR="00811EC3" w:rsidRPr="005107A6" w:rsidRDefault="00673D49" w:rsidP="003F5F10">
      <w:pPr>
        <w:ind w:firstLine="360"/>
        <w:rPr>
          <w:lang w:val="en-GB"/>
        </w:rPr>
      </w:pPr>
      <w:r w:rsidRPr="005107A6">
        <w:rPr>
          <w:lang w:val="en-GB"/>
        </w:rPr>
        <w:t xml:space="preserve">If you wish to save </w:t>
      </w:r>
      <w:r w:rsidR="00193610" w:rsidRPr="005107A6">
        <w:rPr>
          <w:lang w:val="en-GB"/>
        </w:rPr>
        <w:t>a plot</w:t>
      </w:r>
      <w:r w:rsidRPr="005107A6">
        <w:rPr>
          <w:lang w:val="en-GB"/>
        </w:rPr>
        <w:t xml:space="preserve"> independently </w:t>
      </w:r>
      <w:r w:rsidR="00373443" w:rsidRPr="005107A6">
        <w:rPr>
          <w:lang w:val="en-GB"/>
        </w:rPr>
        <w:t>of Excel</w:t>
      </w:r>
      <w:r w:rsidRPr="005107A6">
        <w:rPr>
          <w:lang w:val="en-GB"/>
        </w:rPr>
        <w:t xml:space="preserve"> </w:t>
      </w:r>
      <w:r w:rsidR="00193610" w:rsidRPr="005107A6">
        <w:rPr>
          <w:lang w:val="en-GB"/>
        </w:rPr>
        <w:t>you can do this b</w:t>
      </w:r>
      <w:r w:rsidRPr="005107A6">
        <w:rPr>
          <w:lang w:val="en-GB"/>
        </w:rPr>
        <w:t xml:space="preserve">y copying a plot to the clipboard </w:t>
      </w:r>
      <w:r w:rsidR="00193610" w:rsidRPr="005107A6">
        <w:rPr>
          <w:lang w:val="en-GB"/>
        </w:rPr>
        <w:t>and from the</w:t>
      </w:r>
      <w:r w:rsidR="00857238" w:rsidRPr="005107A6">
        <w:rPr>
          <w:lang w:val="en-GB"/>
        </w:rPr>
        <w:t>re</w:t>
      </w:r>
      <w:r w:rsidRPr="005107A6">
        <w:rPr>
          <w:lang w:val="en-GB"/>
        </w:rPr>
        <w:t xml:space="preserve"> move it to other programs. One such type of programs is a bitmap editor like Adobe Photoshop. Saved from here plot ends up in a</w:t>
      </w:r>
      <w:r w:rsidR="00373443" w:rsidRPr="005107A6">
        <w:rPr>
          <w:lang w:val="en-GB"/>
        </w:rPr>
        <w:t xml:space="preserve"> bitmap format like jpeg or </w:t>
      </w:r>
      <w:proofErr w:type="spellStart"/>
      <w:r w:rsidR="00373443" w:rsidRPr="005107A6">
        <w:rPr>
          <w:lang w:val="en-GB"/>
        </w:rPr>
        <w:t>tif</w:t>
      </w:r>
      <w:proofErr w:type="spellEnd"/>
      <w:r w:rsidRPr="005107A6">
        <w:rPr>
          <w:lang w:val="en-GB"/>
        </w:rPr>
        <w:t>. The advantage is that the plots are s</w:t>
      </w:r>
      <w:r w:rsidR="003F5F10" w:rsidRPr="005107A6">
        <w:rPr>
          <w:lang w:val="en-GB"/>
        </w:rPr>
        <w:t>tored in an easily</w:t>
      </w:r>
      <w:r w:rsidRPr="005107A6">
        <w:rPr>
          <w:lang w:val="en-GB"/>
        </w:rPr>
        <w:t xml:space="preserve"> accessible format, shared by all. One drawback is that the resolution </w:t>
      </w:r>
      <w:r w:rsidR="00607C92">
        <w:rPr>
          <w:lang w:val="en-GB"/>
        </w:rPr>
        <w:t>is</w:t>
      </w:r>
      <w:r w:rsidRPr="005107A6">
        <w:rPr>
          <w:lang w:val="en-GB"/>
        </w:rPr>
        <w:t xml:space="preserve"> fixed and screen depended, which from a publication point of view is </w:t>
      </w:r>
      <w:r w:rsidR="00326A73" w:rsidRPr="005107A6">
        <w:rPr>
          <w:lang w:val="en-GB"/>
        </w:rPr>
        <w:t>bad</w:t>
      </w:r>
      <w:r w:rsidRPr="005107A6">
        <w:rPr>
          <w:lang w:val="en-GB"/>
        </w:rPr>
        <w:t>. Another is that once converted to bitmap it is no longer possible to edit the plots.</w:t>
      </w:r>
    </w:p>
    <w:p w:rsidR="00193610" w:rsidRPr="005107A6" w:rsidRDefault="00193610" w:rsidP="003F5F10">
      <w:pPr>
        <w:ind w:firstLine="360"/>
        <w:rPr>
          <w:lang w:val="en-GB"/>
        </w:rPr>
      </w:pPr>
      <w:r w:rsidRPr="005107A6">
        <w:rPr>
          <w:lang w:val="en-GB"/>
        </w:rPr>
        <w:t xml:space="preserve">Another option is to copy the clipboard content to a vector editor like Adobe Illustrator. This is the professional solution if publication is the aim. All the elements of the plot will </w:t>
      </w:r>
      <w:r w:rsidR="00083D43" w:rsidRPr="005107A6">
        <w:rPr>
          <w:lang w:val="en-GB"/>
        </w:rPr>
        <w:t xml:space="preserve">be </w:t>
      </w:r>
      <w:r w:rsidRPr="005107A6">
        <w:rPr>
          <w:lang w:val="en-GB"/>
        </w:rPr>
        <w:t>fully editable, and the editing facilities go far beyond what you can do within Microsoft Excel. The drawback is that very few has access to a program like Adobe Illustrator, and you have to have a fair amount of knowledge about the program to use it properly.</w:t>
      </w:r>
    </w:p>
    <w:p w:rsidR="00E25CBE" w:rsidRPr="005107A6" w:rsidRDefault="00E25CBE">
      <w:pPr>
        <w:rPr>
          <w:lang w:val="en-GB"/>
        </w:rPr>
      </w:pPr>
    </w:p>
    <w:p w:rsidR="00E25CBE" w:rsidRPr="005107A6" w:rsidRDefault="00E25CBE" w:rsidP="00A46BF7">
      <w:pPr>
        <w:outlineLvl w:val="0"/>
        <w:rPr>
          <w:b/>
          <w:lang w:val="en-GB"/>
        </w:rPr>
      </w:pPr>
      <w:r w:rsidRPr="005107A6">
        <w:rPr>
          <w:b/>
          <w:lang w:val="en-GB"/>
        </w:rPr>
        <w:t>Literature</w:t>
      </w:r>
    </w:p>
    <w:p w:rsidR="00BC2359" w:rsidRPr="005107A6" w:rsidRDefault="00BC2359" w:rsidP="00BC2359">
      <w:pPr>
        <w:rPr>
          <w:lang w:val="en-GB"/>
        </w:rPr>
      </w:pPr>
      <w:proofErr w:type="gramStart"/>
      <w:r w:rsidRPr="005107A6">
        <w:rPr>
          <w:lang w:val="en-GB"/>
        </w:rPr>
        <w:t xml:space="preserve">Gower, J.C. </w:t>
      </w:r>
      <w:smartTag w:uri="urn:schemas-microsoft-com:office:smarttags" w:element="metricconverter">
        <w:smartTagPr>
          <w:attr w:name="ProductID" w:val="1971 A"/>
        </w:smartTagPr>
        <w:r w:rsidRPr="005107A6">
          <w:rPr>
            <w:lang w:val="en-GB"/>
          </w:rPr>
          <w:t>1971 A</w:t>
        </w:r>
      </w:smartTag>
      <w:r w:rsidRPr="005107A6">
        <w:rPr>
          <w:lang w:val="en-GB"/>
        </w:rPr>
        <w:t xml:space="preserve"> general coefficient of similarity and some of its properties.</w:t>
      </w:r>
      <w:proofErr w:type="gramEnd"/>
      <w:r w:rsidRPr="005107A6">
        <w:rPr>
          <w:lang w:val="en-GB"/>
        </w:rPr>
        <w:t xml:space="preserve"> </w:t>
      </w:r>
      <w:r w:rsidRPr="005107A6">
        <w:rPr>
          <w:i/>
          <w:lang w:val="en-GB"/>
        </w:rPr>
        <w:t>Biometrics 27</w:t>
      </w:r>
      <w:r w:rsidRPr="005107A6">
        <w:rPr>
          <w:lang w:val="en-GB"/>
        </w:rPr>
        <w:t>, p. 857-74.</w:t>
      </w:r>
    </w:p>
    <w:p w:rsidR="00E25CBE" w:rsidRPr="005107A6" w:rsidRDefault="00A61EEC">
      <w:pPr>
        <w:rPr>
          <w:lang w:val="en-GB"/>
        </w:rPr>
      </w:pPr>
      <w:r w:rsidRPr="005107A6">
        <w:rPr>
          <w:lang w:val="en-GB"/>
        </w:rPr>
        <w:t xml:space="preserve">Wright, R. 1985 Detecting pattern in tabled archaeological data by principal components and correspondence analysis: programs in BASIC for portable microcomputers. </w:t>
      </w:r>
      <w:r w:rsidRPr="005107A6">
        <w:rPr>
          <w:i/>
          <w:lang w:val="en-GB"/>
        </w:rPr>
        <w:t>Science and Archaeology 27</w:t>
      </w:r>
      <w:r w:rsidRPr="005107A6">
        <w:rPr>
          <w:lang w:val="en-GB"/>
        </w:rPr>
        <w:t>, 35-38.</w:t>
      </w:r>
    </w:p>
    <w:sectPr w:rsidR="00E25CBE" w:rsidRPr="005107A6" w:rsidSect="00E45EFB">
      <w:footerReference w:type="even" r:id="rId57"/>
      <w:footerReference w:type="default" r:id="rId58"/>
      <w:pgSz w:w="11906" w:h="16838"/>
      <w:pgMar w:top="1701" w:right="1134" w:bottom="1701"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75A9" w:rsidRDefault="006D75A9">
      <w:r>
        <w:separator/>
      </w:r>
    </w:p>
  </w:endnote>
  <w:endnote w:type="continuationSeparator" w:id="0">
    <w:p w:rsidR="006D75A9" w:rsidRDefault="006D75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3C16" w:rsidRDefault="007E3C16" w:rsidP="00547475">
    <w:pPr>
      <w:pStyle w:val="Sidefod"/>
      <w:framePr w:wrap="around" w:vAnchor="text" w:hAnchor="margin" w:xAlign="right" w:y="1"/>
      <w:rPr>
        <w:rStyle w:val="Sidetal"/>
      </w:rPr>
    </w:pPr>
    <w:r>
      <w:rPr>
        <w:rStyle w:val="Sidetal"/>
      </w:rPr>
      <w:fldChar w:fldCharType="begin"/>
    </w:r>
    <w:r>
      <w:rPr>
        <w:rStyle w:val="Sidetal"/>
      </w:rPr>
      <w:instrText xml:space="preserve">PAGE  </w:instrText>
    </w:r>
    <w:r>
      <w:rPr>
        <w:rStyle w:val="Sidetal"/>
      </w:rPr>
      <w:fldChar w:fldCharType="separate"/>
    </w:r>
    <w:r>
      <w:rPr>
        <w:rStyle w:val="Sidetal"/>
        <w:noProof/>
      </w:rPr>
      <w:t>19</w:t>
    </w:r>
    <w:r>
      <w:rPr>
        <w:rStyle w:val="Sidetal"/>
      </w:rPr>
      <w:fldChar w:fldCharType="end"/>
    </w:r>
  </w:p>
  <w:p w:rsidR="007E3C16" w:rsidRDefault="007E3C16" w:rsidP="00E45EFB">
    <w:pPr>
      <w:pStyle w:val="Sidefo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3C16" w:rsidRDefault="007E3C16" w:rsidP="00547475">
    <w:pPr>
      <w:pStyle w:val="Sidefod"/>
      <w:framePr w:wrap="around" w:vAnchor="text" w:hAnchor="margin" w:xAlign="right" w:y="1"/>
      <w:rPr>
        <w:rStyle w:val="Sidetal"/>
      </w:rPr>
    </w:pPr>
    <w:r>
      <w:rPr>
        <w:rStyle w:val="Sidetal"/>
      </w:rPr>
      <w:fldChar w:fldCharType="begin"/>
    </w:r>
    <w:r>
      <w:rPr>
        <w:rStyle w:val="Sidetal"/>
      </w:rPr>
      <w:instrText xml:space="preserve">PAGE  </w:instrText>
    </w:r>
    <w:r>
      <w:rPr>
        <w:rStyle w:val="Sidetal"/>
      </w:rPr>
      <w:fldChar w:fldCharType="separate"/>
    </w:r>
    <w:r w:rsidR="00337FC0">
      <w:rPr>
        <w:rStyle w:val="Sidetal"/>
        <w:noProof/>
      </w:rPr>
      <w:t>38</w:t>
    </w:r>
    <w:r>
      <w:rPr>
        <w:rStyle w:val="Sidetal"/>
      </w:rPr>
      <w:fldChar w:fldCharType="end"/>
    </w:r>
  </w:p>
  <w:p w:rsidR="007E3C16" w:rsidRDefault="007E3C16" w:rsidP="00E45EFB">
    <w:pPr>
      <w:pStyle w:val="Sidefod"/>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75A9" w:rsidRDefault="006D75A9">
      <w:r>
        <w:separator/>
      </w:r>
    </w:p>
  </w:footnote>
  <w:footnote w:type="continuationSeparator" w:id="0">
    <w:p w:rsidR="006D75A9" w:rsidRDefault="006D75A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4D4A91"/>
    <w:multiLevelType w:val="hybridMultilevel"/>
    <w:tmpl w:val="AE7076D2"/>
    <w:lvl w:ilvl="0" w:tplc="0406000F">
      <w:start w:val="1"/>
      <w:numFmt w:val="decimal"/>
      <w:lvlText w:val="%1."/>
      <w:lvlJc w:val="left"/>
      <w:pPr>
        <w:tabs>
          <w:tab w:val="num" w:pos="720"/>
        </w:tabs>
        <w:ind w:left="720" w:hanging="360"/>
      </w:p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abstractNum w:abstractNumId="1">
    <w:nsid w:val="3C06769A"/>
    <w:multiLevelType w:val="hybridMultilevel"/>
    <w:tmpl w:val="EA149D18"/>
    <w:lvl w:ilvl="0" w:tplc="393E8ADE">
      <w:start w:val="1"/>
      <w:numFmt w:val="bullet"/>
      <w:lvlText w:val=""/>
      <w:lvlJc w:val="left"/>
      <w:pPr>
        <w:ind w:left="360" w:hanging="360"/>
      </w:pPr>
      <w:rPr>
        <w:rFonts w:ascii="Symbol" w:hAnsi="Symbol" w:hint="default"/>
        <w:color w:val="00B05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47182FBE"/>
    <w:multiLevelType w:val="hybridMultilevel"/>
    <w:tmpl w:val="73E0B1D4"/>
    <w:lvl w:ilvl="0" w:tplc="0406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49633032"/>
    <w:multiLevelType w:val="hybridMultilevel"/>
    <w:tmpl w:val="56902D4E"/>
    <w:lvl w:ilvl="0" w:tplc="0406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nsid w:val="4E0A2A48"/>
    <w:multiLevelType w:val="hybridMultilevel"/>
    <w:tmpl w:val="99109AFA"/>
    <w:lvl w:ilvl="0" w:tplc="04060011">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abstractNum w:abstractNumId="5">
    <w:nsid w:val="68D6274E"/>
    <w:multiLevelType w:val="hybridMultilevel"/>
    <w:tmpl w:val="558AF13E"/>
    <w:lvl w:ilvl="0" w:tplc="04060011">
      <w:start w:val="1"/>
      <w:numFmt w:val="decimal"/>
      <w:lvlText w:val="%1)"/>
      <w:lvlJc w:val="left"/>
      <w:pPr>
        <w:tabs>
          <w:tab w:val="num" w:pos="720"/>
        </w:tabs>
        <w:ind w:left="720" w:hanging="360"/>
      </w:pPr>
      <w:rPr>
        <w:rFonts w:hint="default"/>
      </w:r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num w:numId="1">
    <w:abstractNumId w:val="0"/>
  </w:num>
  <w:num w:numId="2">
    <w:abstractNumId w:val="5"/>
  </w:num>
  <w:num w:numId="3">
    <w:abstractNumId w:val="4"/>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5B35"/>
    <w:rsid w:val="00000B6B"/>
    <w:rsid w:val="00006C51"/>
    <w:rsid w:val="00010725"/>
    <w:rsid w:val="000116A5"/>
    <w:rsid w:val="000119DB"/>
    <w:rsid w:val="00017553"/>
    <w:rsid w:val="00020F9A"/>
    <w:rsid w:val="00021EE8"/>
    <w:rsid w:val="00022CA3"/>
    <w:rsid w:val="0002401B"/>
    <w:rsid w:val="00026936"/>
    <w:rsid w:val="000276F8"/>
    <w:rsid w:val="00031738"/>
    <w:rsid w:val="00032288"/>
    <w:rsid w:val="00034BC9"/>
    <w:rsid w:val="000354FC"/>
    <w:rsid w:val="000365E6"/>
    <w:rsid w:val="00036B9C"/>
    <w:rsid w:val="00040337"/>
    <w:rsid w:val="00043292"/>
    <w:rsid w:val="00043606"/>
    <w:rsid w:val="00047BC6"/>
    <w:rsid w:val="00052FFF"/>
    <w:rsid w:val="000614AF"/>
    <w:rsid w:val="000625B7"/>
    <w:rsid w:val="000643F2"/>
    <w:rsid w:val="000650AA"/>
    <w:rsid w:val="00065620"/>
    <w:rsid w:val="00067DF8"/>
    <w:rsid w:val="00071D7A"/>
    <w:rsid w:val="00071DC4"/>
    <w:rsid w:val="00072137"/>
    <w:rsid w:val="00075ED4"/>
    <w:rsid w:val="00076C05"/>
    <w:rsid w:val="00076ED0"/>
    <w:rsid w:val="00077793"/>
    <w:rsid w:val="00083D43"/>
    <w:rsid w:val="000857E6"/>
    <w:rsid w:val="00090761"/>
    <w:rsid w:val="00091CBC"/>
    <w:rsid w:val="000927C4"/>
    <w:rsid w:val="000A16FF"/>
    <w:rsid w:val="000A371A"/>
    <w:rsid w:val="000A793C"/>
    <w:rsid w:val="000B1378"/>
    <w:rsid w:val="000B2043"/>
    <w:rsid w:val="000B6B3C"/>
    <w:rsid w:val="000C0F4C"/>
    <w:rsid w:val="000D0B46"/>
    <w:rsid w:val="000D4D3F"/>
    <w:rsid w:val="000E1A69"/>
    <w:rsid w:val="000E6536"/>
    <w:rsid w:val="000F0F91"/>
    <w:rsid w:val="000F6032"/>
    <w:rsid w:val="000F65FB"/>
    <w:rsid w:val="000F69A5"/>
    <w:rsid w:val="00100F0B"/>
    <w:rsid w:val="001018AA"/>
    <w:rsid w:val="00102C78"/>
    <w:rsid w:val="001036BA"/>
    <w:rsid w:val="00107E76"/>
    <w:rsid w:val="00111D79"/>
    <w:rsid w:val="001125A3"/>
    <w:rsid w:val="001134FC"/>
    <w:rsid w:val="001172F7"/>
    <w:rsid w:val="001208B5"/>
    <w:rsid w:val="00124000"/>
    <w:rsid w:val="0012429A"/>
    <w:rsid w:val="001247D9"/>
    <w:rsid w:val="00126773"/>
    <w:rsid w:val="00134898"/>
    <w:rsid w:val="001349FA"/>
    <w:rsid w:val="00135C84"/>
    <w:rsid w:val="00136B1E"/>
    <w:rsid w:val="00137B40"/>
    <w:rsid w:val="001401F7"/>
    <w:rsid w:val="00140603"/>
    <w:rsid w:val="00146002"/>
    <w:rsid w:val="00146211"/>
    <w:rsid w:val="00146FDB"/>
    <w:rsid w:val="00150064"/>
    <w:rsid w:val="0015221E"/>
    <w:rsid w:val="00153C15"/>
    <w:rsid w:val="00156610"/>
    <w:rsid w:val="00160B9C"/>
    <w:rsid w:val="001672D8"/>
    <w:rsid w:val="00173B68"/>
    <w:rsid w:val="00177FA0"/>
    <w:rsid w:val="00180ACD"/>
    <w:rsid w:val="00181AFC"/>
    <w:rsid w:val="00181CA1"/>
    <w:rsid w:val="00182704"/>
    <w:rsid w:val="00182C96"/>
    <w:rsid w:val="00183EF2"/>
    <w:rsid w:val="00184CBB"/>
    <w:rsid w:val="001854AC"/>
    <w:rsid w:val="001870B4"/>
    <w:rsid w:val="00187321"/>
    <w:rsid w:val="00193610"/>
    <w:rsid w:val="001967B4"/>
    <w:rsid w:val="0019696E"/>
    <w:rsid w:val="00196E70"/>
    <w:rsid w:val="001A1C6F"/>
    <w:rsid w:val="001A2965"/>
    <w:rsid w:val="001A42DB"/>
    <w:rsid w:val="001A5EE6"/>
    <w:rsid w:val="001A7AF9"/>
    <w:rsid w:val="001B0140"/>
    <w:rsid w:val="001B0B70"/>
    <w:rsid w:val="001B23DF"/>
    <w:rsid w:val="001B4EC5"/>
    <w:rsid w:val="001B57FF"/>
    <w:rsid w:val="001B71A7"/>
    <w:rsid w:val="001B74C0"/>
    <w:rsid w:val="001C2433"/>
    <w:rsid w:val="001C6D03"/>
    <w:rsid w:val="001D1A37"/>
    <w:rsid w:val="001D49A8"/>
    <w:rsid w:val="001D5BBA"/>
    <w:rsid w:val="001D6324"/>
    <w:rsid w:val="001D69BB"/>
    <w:rsid w:val="001D77AB"/>
    <w:rsid w:val="001E2C2A"/>
    <w:rsid w:val="001E4F6C"/>
    <w:rsid w:val="001F0C42"/>
    <w:rsid w:val="001F2955"/>
    <w:rsid w:val="001F2C6A"/>
    <w:rsid w:val="001F5B4E"/>
    <w:rsid w:val="001F7F01"/>
    <w:rsid w:val="002003D6"/>
    <w:rsid w:val="00203308"/>
    <w:rsid w:val="0020544A"/>
    <w:rsid w:val="00206A9D"/>
    <w:rsid w:val="00206CF7"/>
    <w:rsid w:val="00211411"/>
    <w:rsid w:val="00217790"/>
    <w:rsid w:val="002265D1"/>
    <w:rsid w:val="0023093E"/>
    <w:rsid w:val="0024280F"/>
    <w:rsid w:val="00245A81"/>
    <w:rsid w:val="00245D5C"/>
    <w:rsid w:val="00246BAF"/>
    <w:rsid w:val="002528D2"/>
    <w:rsid w:val="00253F31"/>
    <w:rsid w:val="00255868"/>
    <w:rsid w:val="002616EC"/>
    <w:rsid w:val="0026221E"/>
    <w:rsid w:val="002628F9"/>
    <w:rsid w:val="002631CE"/>
    <w:rsid w:val="00263487"/>
    <w:rsid w:val="00264797"/>
    <w:rsid w:val="00265318"/>
    <w:rsid w:val="002671C8"/>
    <w:rsid w:val="002672BF"/>
    <w:rsid w:val="00267820"/>
    <w:rsid w:val="00267F0E"/>
    <w:rsid w:val="00271068"/>
    <w:rsid w:val="0027185B"/>
    <w:rsid w:val="002720BA"/>
    <w:rsid w:val="00284801"/>
    <w:rsid w:val="002919A5"/>
    <w:rsid w:val="002A3850"/>
    <w:rsid w:val="002B20A4"/>
    <w:rsid w:val="002B576E"/>
    <w:rsid w:val="002C0585"/>
    <w:rsid w:val="002C1312"/>
    <w:rsid w:val="002C3046"/>
    <w:rsid w:val="002C3D31"/>
    <w:rsid w:val="002C4539"/>
    <w:rsid w:val="002C5CA2"/>
    <w:rsid w:val="002C6353"/>
    <w:rsid w:val="002C69AA"/>
    <w:rsid w:val="002C778C"/>
    <w:rsid w:val="002D439F"/>
    <w:rsid w:val="002E2FE2"/>
    <w:rsid w:val="002E3256"/>
    <w:rsid w:val="002E3C8E"/>
    <w:rsid w:val="002F4871"/>
    <w:rsid w:val="002F6B4C"/>
    <w:rsid w:val="00301585"/>
    <w:rsid w:val="003046CC"/>
    <w:rsid w:val="003075B4"/>
    <w:rsid w:val="00312D5D"/>
    <w:rsid w:val="00314C18"/>
    <w:rsid w:val="0032101E"/>
    <w:rsid w:val="00321962"/>
    <w:rsid w:val="00326A73"/>
    <w:rsid w:val="0033093E"/>
    <w:rsid w:val="00332BC2"/>
    <w:rsid w:val="00333EC9"/>
    <w:rsid w:val="003343E1"/>
    <w:rsid w:val="00335925"/>
    <w:rsid w:val="00336B27"/>
    <w:rsid w:val="00337FC0"/>
    <w:rsid w:val="00342986"/>
    <w:rsid w:val="00343F5D"/>
    <w:rsid w:val="00345FA6"/>
    <w:rsid w:val="00351B54"/>
    <w:rsid w:val="003534E8"/>
    <w:rsid w:val="003574E8"/>
    <w:rsid w:val="0036142D"/>
    <w:rsid w:val="00361FFA"/>
    <w:rsid w:val="003638AE"/>
    <w:rsid w:val="00365579"/>
    <w:rsid w:val="00366CEB"/>
    <w:rsid w:val="00371CAC"/>
    <w:rsid w:val="00373443"/>
    <w:rsid w:val="00373760"/>
    <w:rsid w:val="003748BB"/>
    <w:rsid w:val="00375937"/>
    <w:rsid w:val="003765B5"/>
    <w:rsid w:val="00380FA8"/>
    <w:rsid w:val="00384A24"/>
    <w:rsid w:val="00384DB6"/>
    <w:rsid w:val="00384EBA"/>
    <w:rsid w:val="003850C4"/>
    <w:rsid w:val="0038545B"/>
    <w:rsid w:val="00386F77"/>
    <w:rsid w:val="003A3924"/>
    <w:rsid w:val="003B3B26"/>
    <w:rsid w:val="003B4BD9"/>
    <w:rsid w:val="003B5860"/>
    <w:rsid w:val="003B6C5F"/>
    <w:rsid w:val="003B6F0E"/>
    <w:rsid w:val="003C4382"/>
    <w:rsid w:val="003C5277"/>
    <w:rsid w:val="003C7580"/>
    <w:rsid w:val="003D33A6"/>
    <w:rsid w:val="003D3FA5"/>
    <w:rsid w:val="003D46A8"/>
    <w:rsid w:val="003D558A"/>
    <w:rsid w:val="003D7675"/>
    <w:rsid w:val="003E17CE"/>
    <w:rsid w:val="003E2D07"/>
    <w:rsid w:val="003E4051"/>
    <w:rsid w:val="003E4646"/>
    <w:rsid w:val="003E4F2A"/>
    <w:rsid w:val="003F049C"/>
    <w:rsid w:val="003F0673"/>
    <w:rsid w:val="003F43A3"/>
    <w:rsid w:val="003F5F10"/>
    <w:rsid w:val="003F6BBF"/>
    <w:rsid w:val="003F7F86"/>
    <w:rsid w:val="004022EA"/>
    <w:rsid w:val="0040267E"/>
    <w:rsid w:val="004074CF"/>
    <w:rsid w:val="00411120"/>
    <w:rsid w:val="00412674"/>
    <w:rsid w:val="00414E62"/>
    <w:rsid w:val="004150E2"/>
    <w:rsid w:val="00425A62"/>
    <w:rsid w:val="00425C9A"/>
    <w:rsid w:val="00426886"/>
    <w:rsid w:val="00431162"/>
    <w:rsid w:val="0043178B"/>
    <w:rsid w:val="00441051"/>
    <w:rsid w:val="00446287"/>
    <w:rsid w:val="004463BD"/>
    <w:rsid w:val="0044726D"/>
    <w:rsid w:val="004554DA"/>
    <w:rsid w:val="004609AD"/>
    <w:rsid w:val="0046162E"/>
    <w:rsid w:val="004676C4"/>
    <w:rsid w:val="00467AB4"/>
    <w:rsid w:val="00472101"/>
    <w:rsid w:val="0047309E"/>
    <w:rsid w:val="00486FF1"/>
    <w:rsid w:val="00490325"/>
    <w:rsid w:val="004926B2"/>
    <w:rsid w:val="00492ABE"/>
    <w:rsid w:val="00492DB2"/>
    <w:rsid w:val="004972E4"/>
    <w:rsid w:val="00497B7C"/>
    <w:rsid w:val="004B2F0E"/>
    <w:rsid w:val="004B3C06"/>
    <w:rsid w:val="004B5253"/>
    <w:rsid w:val="004C15BA"/>
    <w:rsid w:val="004C3158"/>
    <w:rsid w:val="004C6CAE"/>
    <w:rsid w:val="004D0E69"/>
    <w:rsid w:val="004D14B1"/>
    <w:rsid w:val="004D6315"/>
    <w:rsid w:val="004D78A0"/>
    <w:rsid w:val="004D7D35"/>
    <w:rsid w:val="004E28B1"/>
    <w:rsid w:val="004E2D67"/>
    <w:rsid w:val="004E500E"/>
    <w:rsid w:val="004F043B"/>
    <w:rsid w:val="004F0B16"/>
    <w:rsid w:val="004F0C57"/>
    <w:rsid w:val="004F4849"/>
    <w:rsid w:val="00504381"/>
    <w:rsid w:val="005107A6"/>
    <w:rsid w:val="005146E1"/>
    <w:rsid w:val="0051676D"/>
    <w:rsid w:val="005224A3"/>
    <w:rsid w:val="00523CEF"/>
    <w:rsid w:val="0052436D"/>
    <w:rsid w:val="00530623"/>
    <w:rsid w:val="00530BF7"/>
    <w:rsid w:val="00532225"/>
    <w:rsid w:val="00534516"/>
    <w:rsid w:val="00547475"/>
    <w:rsid w:val="00551924"/>
    <w:rsid w:val="00552AEA"/>
    <w:rsid w:val="00554660"/>
    <w:rsid w:val="0055526E"/>
    <w:rsid w:val="00557D31"/>
    <w:rsid w:val="00584DCD"/>
    <w:rsid w:val="0058626C"/>
    <w:rsid w:val="00587A9E"/>
    <w:rsid w:val="00591E12"/>
    <w:rsid w:val="0059360B"/>
    <w:rsid w:val="00597E0E"/>
    <w:rsid w:val="005B334F"/>
    <w:rsid w:val="005B4355"/>
    <w:rsid w:val="005B6133"/>
    <w:rsid w:val="005B6C40"/>
    <w:rsid w:val="005B6E0F"/>
    <w:rsid w:val="005C09C2"/>
    <w:rsid w:val="005C1371"/>
    <w:rsid w:val="005C2004"/>
    <w:rsid w:val="005C20F2"/>
    <w:rsid w:val="005C3789"/>
    <w:rsid w:val="005C3821"/>
    <w:rsid w:val="005C3DAE"/>
    <w:rsid w:val="005C4CE7"/>
    <w:rsid w:val="005D2A2C"/>
    <w:rsid w:val="005D6536"/>
    <w:rsid w:val="005E078B"/>
    <w:rsid w:val="005E3391"/>
    <w:rsid w:val="005E6FA2"/>
    <w:rsid w:val="005E74DF"/>
    <w:rsid w:val="005E7578"/>
    <w:rsid w:val="005F1B89"/>
    <w:rsid w:val="005F1C1C"/>
    <w:rsid w:val="005F233E"/>
    <w:rsid w:val="005F2929"/>
    <w:rsid w:val="005F333D"/>
    <w:rsid w:val="00600210"/>
    <w:rsid w:val="00600270"/>
    <w:rsid w:val="00600353"/>
    <w:rsid w:val="006013C7"/>
    <w:rsid w:val="00602521"/>
    <w:rsid w:val="00603DBF"/>
    <w:rsid w:val="0060413C"/>
    <w:rsid w:val="00607C92"/>
    <w:rsid w:val="00610D69"/>
    <w:rsid w:val="00611531"/>
    <w:rsid w:val="00613840"/>
    <w:rsid w:val="00614905"/>
    <w:rsid w:val="006158B3"/>
    <w:rsid w:val="006159BB"/>
    <w:rsid w:val="00616021"/>
    <w:rsid w:val="00617721"/>
    <w:rsid w:val="00620390"/>
    <w:rsid w:val="0062341F"/>
    <w:rsid w:val="00623A1A"/>
    <w:rsid w:val="006243B7"/>
    <w:rsid w:val="006247C5"/>
    <w:rsid w:val="00627205"/>
    <w:rsid w:val="00632F90"/>
    <w:rsid w:val="00635A81"/>
    <w:rsid w:val="0063641F"/>
    <w:rsid w:val="00644AAC"/>
    <w:rsid w:val="00656A99"/>
    <w:rsid w:val="0065751C"/>
    <w:rsid w:val="0066176F"/>
    <w:rsid w:val="00664F3B"/>
    <w:rsid w:val="0066563F"/>
    <w:rsid w:val="00666280"/>
    <w:rsid w:val="00673D49"/>
    <w:rsid w:val="00675B35"/>
    <w:rsid w:val="00676E02"/>
    <w:rsid w:val="00681C12"/>
    <w:rsid w:val="006836E7"/>
    <w:rsid w:val="006840EB"/>
    <w:rsid w:val="00687925"/>
    <w:rsid w:val="006905EE"/>
    <w:rsid w:val="006920E1"/>
    <w:rsid w:val="0069224D"/>
    <w:rsid w:val="0069289A"/>
    <w:rsid w:val="00693CE2"/>
    <w:rsid w:val="00694B28"/>
    <w:rsid w:val="00695053"/>
    <w:rsid w:val="006954B1"/>
    <w:rsid w:val="006A17B9"/>
    <w:rsid w:val="006A5156"/>
    <w:rsid w:val="006A5726"/>
    <w:rsid w:val="006A733B"/>
    <w:rsid w:val="006B1FA4"/>
    <w:rsid w:val="006B28D0"/>
    <w:rsid w:val="006B3CEA"/>
    <w:rsid w:val="006B73C4"/>
    <w:rsid w:val="006C2B2A"/>
    <w:rsid w:val="006D2140"/>
    <w:rsid w:val="006D470A"/>
    <w:rsid w:val="006D5C7D"/>
    <w:rsid w:val="006D61D2"/>
    <w:rsid w:val="006D75A9"/>
    <w:rsid w:val="006D768B"/>
    <w:rsid w:val="006E1966"/>
    <w:rsid w:val="006E2FBB"/>
    <w:rsid w:val="006E3AAB"/>
    <w:rsid w:val="006F0DCB"/>
    <w:rsid w:val="006F389A"/>
    <w:rsid w:val="006F5D3C"/>
    <w:rsid w:val="007025F3"/>
    <w:rsid w:val="00702EB7"/>
    <w:rsid w:val="00703EA3"/>
    <w:rsid w:val="00717C46"/>
    <w:rsid w:val="00721AC5"/>
    <w:rsid w:val="00725152"/>
    <w:rsid w:val="00732F3E"/>
    <w:rsid w:val="00735B63"/>
    <w:rsid w:val="00735CEC"/>
    <w:rsid w:val="0073644B"/>
    <w:rsid w:val="007426C0"/>
    <w:rsid w:val="00742EF5"/>
    <w:rsid w:val="007477AD"/>
    <w:rsid w:val="00747ADD"/>
    <w:rsid w:val="00750D86"/>
    <w:rsid w:val="00752EDF"/>
    <w:rsid w:val="0075662A"/>
    <w:rsid w:val="00757B33"/>
    <w:rsid w:val="00757D95"/>
    <w:rsid w:val="007623E3"/>
    <w:rsid w:val="007629E9"/>
    <w:rsid w:val="00766E4D"/>
    <w:rsid w:val="00767041"/>
    <w:rsid w:val="00767C92"/>
    <w:rsid w:val="00775509"/>
    <w:rsid w:val="007760BD"/>
    <w:rsid w:val="00777049"/>
    <w:rsid w:val="00777966"/>
    <w:rsid w:val="00791C42"/>
    <w:rsid w:val="0079457A"/>
    <w:rsid w:val="007950DF"/>
    <w:rsid w:val="0079641B"/>
    <w:rsid w:val="007A0577"/>
    <w:rsid w:val="007A0E59"/>
    <w:rsid w:val="007A0FE6"/>
    <w:rsid w:val="007A113B"/>
    <w:rsid w:val="007A42EB"/>
    <w:rsid w:val="007A44D4"/>
    <w:rsid w:val="007B56FB"/>
    <w:rsid w:val="007B5AE3"/>
    <w:rsid w:val="007C08FF"/>
    <w:rsid w:val="007C0E1E"/>
    <w:rsid w:val="007D2DD7"/>
    <w:rsid w:val="007D77F2"/>
    <w:rsid w:val="007E1847"/>
    <w:rsid w:val="007E23BB"/>
    <w:rsid w:val="007E3C16"/>
    <w:rsid w:val="007F2164"/>
    <w:rsid w:val="007F2F9E"/>
    <w:rsid w:val="007F6692"/>
    <w:rsid w:val="00803109"/>
    <w:rsid w:val="0080678B"/>
    <w:rsid w:val="00806B5F"/>
    <w:rsid w:val="00811E7D"/>
    <w:rsid w:val="00811EC3"/>
    <w:rsid w:val="008149D1"/>
    <w:rsid w:val="00824F87"/>
    <w:rsid w:val="00826A40"/>
    <w:rsid w:val="0082710B"/>
    <w:rsid w:val="0083041B"/>
    <w:rsid w:val="008315B4"/>
    <w:rsid w:val="008323DE"/>
    <w:rsid w:val="008378B0"/>
    <w:rsid w:val="00846938"/>
    <w:rsid w:val="00850657"/>
    <w:rsid w:val="0085083D"/>
    <w:rsid w:val="008509DB"/>
    <w:rsid w:val="00851BEC"/>
    <w:rsid w:val="00851C9D"/>
    <w:rsid w:val="0085346B"/>
    <w:rsid w:val="00854C67"/>
    <w:rsid w:val="00857238"/>
    <w:rsid w:val="00872382"/>
    <w:rsid w:val="008732B6"/>
    <w:rsid w:val="008733C5"/>
    <w:rsid w:val="008772A2"/>
    <w:rsid w:val="00882897"/>
    <w:rsid w:val="00887614"/>
    <w:rsid w:val="008919D8"/>
    <w:rsid w:val="00892541"/>
    <w:rsid w:val="0089319E"/>
    <w:rsid w:val="00893624"/>
    <w:rsid w:val="00893CA4"/>
    <w:rsid w:val="0089522C"/>
    <w:rsid w:val="008A584B"/>
    <w:rsid w:val="008A6063"/>
    <w:rsid w:val="008A7444"/>
    <w:rsid w:val="008B28E8"/>
    <w:rsid w:val="008B6771"/>
    <w:rsid w:val="008C5711"/>
    <w:rsid w:val="008D28CC"/>
    <w:rsid w:val="008D4A51"/>
    <w:rsid w:val="008E3CCD"/>
    <w:rsid w:val="008E6B08"/>
    <w:rsid w:val="008E7624"/>
    <w:rsid w:val="008F352C"/>
    <w:rsid w:val="008F3731"/>
    <w:rsid w:val="008F6314"/>
    <w:rsid w:val="009021C7"/>
    <w:rsid w:val="00905070"/>
    <w:rsid w:val="009109B1"/>
    <w:rsid w:val="00915114"/>
    <w:rsid w:val="009155F1"/>
    <w:rsid w:val="00922E12"/>
    <w:rsid w:val="00927BB6"/>
    <w:rsid w:val="00930B10"/>
    <w:rsid w:val="00930EE3"/>
    <w:rsid w:val="00935A45"/>
    <w:rsid w:val="00937115"/>
    <w:rsid w:val="00944127"/>
    <w:rsid w:val="00945006"/>
    <w:rsid w:val="00953738"/>
    <w:rsid w:val="009548DC"/>
    <w:rsid w:val="00966981"/>
    <w:rsid w:val="0097530F"/>
    <w:rsid w:val="00975F9D"/>
    <w:rsid w:val="009808CD"/>
    <w:rsid w:val="00986F4F"/>
    <w:rsid w:val="00986F71"/>
    <w:rsid w:val="00991410"/>
    <w:rsid w:val="00991476"/>
    <w:rsid w:val="009974AD"/>
    <w:rsid w:val="009A04BB"/>
    <w:rsid w:val="009A0609"/>
    <w:rsid w:val="009A12F5"/>
    <w:rsid w:val="009A588D"/>
    <w:rsid w:val="009A629C"/>
    <w:rsid w:val="009B0916"/>
    <w:rsid w:val="009B21A3"/>
    <w:rsid w:val="009B7840"/>
    <w:rsid w:val="009C0D1B"/>
    <w:rsid w:val="009C58D5"/>
    <w:rsid w:val="009C6A3C"/>
    <w:rsid w:val="009C7B8C"/>
    <w:rsid w:val="009C7CD2"/>
    <w:rsid w:val="009C7FA4"/>
    <w:rsid w:val="009D32B7"/>
    <w:rsid w:val="009D4076"/>
    <w:rsid w:val="009D7AA2"/>
    <w:rsid w:val="009E1006"/>
    <w:rsid w:val="009E422E"/>
    <w:rsid w:val="009E5A0A"/>
    <w:rsid w:val="009E780F"/>
    <w:rsid w:val="009E7E4A"/>
    <w:rsid w:val="009F09F3"/>
    <w:rsid w:val="009F0DDE"/>
    <w:rsid w:val="009F20FB"/>
    <w:rsid w:val="009F4294"/>
    <w:rsid w:val="009F4995"/>
    <w:rsid w:val="009F625D"/>
    <w:rsid w:val="00A04194"/>
    <w:rsid w:val="00A06330"/>
    <w:rsid w:val="00A0707C"/>
    <w:rsid w:val="00A07375"/>
    <w:rsid w:val="00A07C5A"/>
    <w:rsid w:val="00A12797"/>
    <w:rsid w:val="00A1320C"/>
    <w:rsid w:val="00A13800"/>
    <w:rsid w:val="00A148AC"/>
    <w:rsid w:val="00A15E2B"/>
    <w:rsid w:val="00A1780D"/>
    <w:rsid w:val="00A210B2"/>
    <w:rsid w:val="00A2161D"/>
    <w:rsid w:val="00A23756"/>
    <w:rsid w:val="00A26F4D"/>
    <w:rsid w:val="00A30836"/>
    <w:rsid w:val="00A3267F"/>
    <w:rsid w:val="00A376C8"/>
    <w:rsid w:val="00A423A2"/>
    <w:rsid w:val="00A46BF7"/>
    <w:rsid w:val="00A53147"/>
    <w:rsid w:val="00A600D2"/>
    <w:rsid w:val="00A61EEC"/>
    <w:rsid w:val="00A64CCC"/>
    <w:rsid w:val="00A65B1D"/>
    <w:rsid w:val="00A66E4C"/>
    <w:rsid w:val="00A71190"/>
    <w:rsid w:val="00A711E0"/>
    <w:rsid w:val="00A7175C"/>
    <w:rsid w:val="00A77D8B"/>
    <w:rsid w:val="00A80596"/>
    <w:rsid w:val="00A83EAD"/>
    <w:rsid w:val="00A92E74"/>
    <w:rsid w:val="00A9313E"/>
    <w:rsid w:val="00AA51DB"/>
    <w:rsid w:val="00AA5337"/>
    <w:rsid w:val="00AB1E1A"/>
    <w:rsid w:val="00AB1EDC"/>
    <w:rsid w:val="00AB6502"/>
    <w:rsid w:val="00AB7CA1"/>
    <w:rsid w:val="00AC007B"/>
    <w:rsid w:val="00AC04D1"/>
    <w:rsid w:val="00AC0C56"/>
    <w:rsid w:val="00AC0DFE"/>
    <w:rsid w:val="00AD0641"/>
    <w:rsid w:val="00AD7413"/>
    <w:rsid w:val="00AD772B"/>
    <w:rsid w:val="00AE3404"/>
    <w:rsid w:val="00AE40D9"/>
    <w:rsid w:val="00AE41BF"/>
    <w:rsid w:val="00AE4F6A"/>
    <w:rsid w:val="00AE66C2"/>
    <w:rsid w:val="00AE734E"/>
    <w:rsid w:val="00AF672A"/>
    <w:rsid w:val="00AF7B0A"/>
    <w:rsid w:val="00B01DAF"/>
    <w:rsid w:val="00B03CBE"/>
    <w:rsid w:val="00B0456C"/>
    <w:rsid w:val="00B04605"/>
    <w:rsid w:val="00B06595"/>
    <w:rsid w:val="00B128A8"/>
    <w:rsid w:val="00B14CD0"/>
    <w:rsid w:val="00B151FE"/>
    <w:rsid w:val="00B15E69"/>
    <w:rsid w:val="00B21181"/>
    <w:rsid w:val="00B24D43"/>
    <w:rsid w:val="00B25BED"/>
    <w:rsid w:val="00B25EE3"/>
    <w:rsid w:val="00B30B10"/>
    <w:rsid w:val="00B3526C"/>
    <w:rsid w:val="00B35BBA"/>
    <w:rsid w:val="00B35C44"/>
    <w:rsid w:val="00B471DF"/>
    <w:rsid w:val="00B5150C"/>
    <w:rsid w:val="00B515B6"/>
    <w:rsid w:val="00B5209F"/>
    <w:rsid w:val="00B52B94"/>
    <w:rsid w:val="00B61571"/>
    <w:rsid w:val="00B61997"/>
    <w:rsid w:val="00B622FD"/>
    <w:rsid w:val="00B64BA8"/>
    <w:rsid w:val="00B6602B"/>
    <w:rsid w:val="00B70F97"/>
    <w:rsid w:val="00B85DA7"/>
    <w:rsid w:val="00B8645B"/>
    <w:rsid w:val="00B91E4F"/>
    <w:rsid w:val="00B91FDB"/>
    <w:rsid w:val="00B927A6"/>
    <w:rsid w:val="00B93514"/>
    <w:rsid w:val="00B96656"/>
    <w:rsid w:val="00B972C6"/>
    <w:rsid w:val="00BA3358"/>
    <w:rsid w:val="00BB086E"/>
    <w:rsid w:val="00BB0CB8"/>
    <w:rsid w:val="00BB4ABF"/>
    <w:rsid w:val="00BB53E4"/>
    <w:rsid w:val="00BB68CA"/>
    <w:rsid w:val="00BC2359"/>
    <w:rsid w:val="00BD1C6E"/>
    <w:rsid w:val="00BD33A3"/>
    <w:rsid w:val="00BD467F"/>
    <w:rsid w:val="00BE54BD"/>
    <w:rsid w:val="00BE5F48"/>
    <w:rsid w:val="00BF3247"/>
    <w:rsid w:val="00BF7944"/>
    <w:rsid w:val="00BF7F51"/>
    <w:rsid w:val="00C0121B"/>
    <w:rsid w:val="00C02848"/>
    <w:rsid w:val="00C056D5"/>
    <w:rsid w:val="00C074D5"/>
    <w:rsid w:val="00C07991"/>
    <w:rsid w:val="00C11047"/>
    <w:rsid w:val="00C120DE"/>
    <w:rsid w:val="00C136AD"/>
    <w:rsid w:val="00C17060"/>
    <w:rsid w:val="00C208E3"/>
    <w:rsid w:val="00C22AC7"/>
    <w:rsid w:val="00C23BAD"/>
    <w:rsid w:val="00C27162"/>
    <w:rsid w:val="00C3154A"/>
    <w:rsid w:val="00C32096"/>
    <w:rsid w:val="00C34ED6"/>
    <w:rsid w:val="00C419AE"/>
    <w:rsid w:val="00C4278D"/>
    <w:rsid w:val="00C451E4"/>
    <w:rsid w:val="00C45B46"/>
    <w:rsid w:val="00C50611"/>
    <w:rsid w:val="00C55398"/>
    <w:rsid w:val="00C5634A"/>
    <w:rsid w:val="00C62AE8"/>
    <w:rsid w:val="00C6300E"/>
    <w:rsid w:val="00C673F8"/>
    <w:rsid w:val="00C70462"/>
    <w:rsid w:val="00C71256"/>
    <w:rsid w:val="00C73334"/>
    <w:rsid w:val="00C7584B"/>
    <w:rsid w:val="00C7607B"/>
    <w:rsid w:val="00C77862"/>
    <w:rsid w:val="00C80169"/>
    <w:rsid w:val="00C9107A"/>
    <w:rsid w:val="00C91285"/>
    <w:rsid w:val="00C954A4"/>
    <w:rsid w:val="00CA2A5D"/>
    <w:rsid w:val="00CB11DF"/>
    <w:rsid w:val="00CB2E73"/>
    <w:rsid w:val="00CC0C3A"/>
    <w:rsid w:val="00CC28E5"/>
    <w:rsid w:val="00CC3358"/>
    <w:rsid w:val="00CC3761"/>
    <w:rsid w:val="00CC4D15"/>
    <w:rsid w:val="00CC6E80"/>
    <w:rsid w:val="00CC75E1"/>
    <w:rsid w:val="00CC7AE8"/>
    <w:rsid w:val="00CD3807"/>
    <w:rsid w:val="00CD6D4C"/>
    <w:rsid w:val="00CE3782"/>
    <w:rsid w:val="00CE3C68"/>
    <w:rsid w:val="00CE3DEC"/>
    <w:rsid w:val="00CE43BC"/>
    <w:rsid w:val="00CF1EB3"/>
    <w:rsid w:val="00CF3201"/>
    <w:rsid w:val="00CF3998"/>
    <w:rsid w:val="00CF426C"/>
    <w:rsid w:val="00CF5990"/>
    <w:rsid w:val="00D01311"/>
    <w:rsid w:val="00D01A5F"/>
    <w:rsid w:val="00D01E1E"/>
    <w:rsid w:val="00D0295B"/>
    <w:rsid w:val="00D03C11"/>
    <w:rsid w:val="00D054CC"/>
    <w:rsid w:val="00D05B7F"/>
    <w:rsid w:val="00D12E12"/>
    <w:rsid w:val="00D14FAF"/>
    <w:rsid w:val="00D16EF6"/>
    <w:rsid w:val="00D17652"/>
    <w:rsid w:val="00D1782C"/>
    <w:rsid w:val="00D227FC"/>
    <w:rsid w:val="00D25A83"/>
    <w:rsid w:val="00D272F2"/>
    <w:rsid w:val="00D30743"/>
    <w:rsid w:val="00D31703"/>
    <w:rsid w:val="00D37781"/>
    <w:rsid w:val="00D37C6D"/>
    <w:rsid w:val="00D425BF"/>
    <w:rsid w:val="00D447D0"/>
    <w:rsid w:val="00D4582B"/>
    <w:rsid w:val="00D45CF6"/>
    <w:rsid w:val="00D46EEF"/>
    <w:rsid w:val="00D524E3"/>
    <w:rsid w:val="00D543CF"/>
    <w:rsid w:val="00D55353"/>
    <w:rsid w:val="00D56F43"/>
    <w:rsid w:val="00D577C4"/>
    <w:rsid w:val="00D57834"/>
    <w:rsid w:val="00D57E2A"/>
    <w:rsid w:val="00D6007D"/>
    <w:rsid w:val="00D669A1"/>
    <w:rsid w:val="00D671B6"/>
    <w:rsid w:val="00D727EA"/>
    <w:rsid w:val="00D80255"/>
    <w:rsid w:val="00D8062D"/>
    <w:rsid w:val="00D80681"/>
    <w:rsid w:val="00D85107"/>
    <w:rsid w:val="00D9136F"/>
    <w:rsid w:val="00D9340D"/>
    <w:rsid w:val="00D94E52"/>
    <w:rsid w:val="00D974FA"/>
    <w:rsid w:val="00DA0B59"/>
    <w:rsid w:val="00DA1F3B"/>
    <w:rsid w:val="00DA1F5D"/>
    <w:rsid w:val="00DA5C47"/>
    <w:rsid w:val="00DA5E6E"/>
    <w:rsid w:val="00DA70AE"/>
    <w:rsid w:val="00DB160E"/>
    <w:rsid w:val="00DB4391"/>
    <w:rsid w:val="00DC2C47"/>
    <w:rsid w:val="00DC2C9F"/>
    <w:rsid w:val="00DC4545"/>
    <w:rsid w:val="00DC7534"/>
    <w:rsid w:val="00DD00E3"/>
    <w:rsid w:val="00DD0968"/>
    <w:rsid w:val="00DD4708"/>
    <w:rsid w:val="00DD4F78"/>
    <w:rsid w:val="00DD5149"/>
    <w:rsid w:val="00DE08AE"/>
    <w:rsid w:val="00DE126A"/>
    <w:rsid w:val="00DE3C30"/>
    <w:rsid w:val="00DE7F93"/>
    <w:rsid w:val="00DF1FE5"/>
    <w:rsid w:val="00DF409B"/>
    <w:rsid w:val="00DF53EB"/>
    <w:rsid w:val="00DF59B3"/>
    <w:rsid w:val="00E0127B"/>
    <w:rsid w:val="00E025C0"/>
    <w:rsid w:val="00E04729"/>
    <w:rsid w:val="00E0602E"/>
    <w:rsid w:val="00E11B6E"/>
    <w:rsid w:val="00E20E3B"/>
    <w:rsid w:val="00E25CBE"/>
    <w:rsid w:val="00E2645C"/>
    <w:rsid w:val="00E3150E"/>
    <w:rsid w:val="00E4083D"/>
    <w:rsid w:val="00E4535B"/>
    <w:rsid w:val="00E45EFB"/>
    <w:rsid w:val="00E52E5F"/>
    <w:rsid w:val="00E53794"/>
    <w:rsid w:val="00E53C1B"/>
    <w:rsid w:val="00E565A9"/>
    <w:rsid w:val="00E572B0"/>
    <w:rsid w:val="00E62B5D"/>
    <w:rsid w:val="00E65D08"/>
    <w:rsid w:val="00E7080D"/>
    <w:rsid w:val="00E70B94"/>
    <w:rsid w:val="00E726D0"/>
    <w:rsid w:val="00E82C04"/>
    <w:rsid w:val="00E905E7"/>
    <w:rsid w:val="00E90B2A"/>
    <w:rsid w:val="00E91F20"/>
    <w:rsid w:val="00E934C5"/>
    <w:rsid w:val="00E979DC"/>
    <w:rsid w:val="00EA11F8"/>
    <w:rsid w:val="00EA5442"/>
    <w:rsid w:val="00EA7102"/>
    <w:rsid w:val="00EB051E"/>
    <w:rsid w:val="00EB3E06"/>
    <w:rsid w:val="00EB4DB6"/>
    <w:rsid w:val="00EC4D68"/>
    <w:rsid w:val="00ED1582"/>
    <w:rsid w:val="00ED31CE"/>
    <w:rsid w:val="00ED57C2"/>
    <w:rsid w:val="00ED77A8"/>
    <w:rsid w:val="00ED7EB1"/>
    <w:rsid w:val="00EE2484"/>
    <w:rsid w:val="00EE3EAD"/>
    <w:rsid w:val="00EE40C8"/>
    <w:rsid w:val="00EE5819"/>
    <w:rsid w:val="00EE60CD"/>
    <w:rsid w:val="00EE7370"/>
    <w:rsid w:val="00EE74BE"/>
    <w:rsid w:val="00EE78D0"/>
    <w:rsid w:val="00EE7992"/>
    <w:rsid w:val="00EF0786"/>
    <w:rsid w:val="00EF0FE0"/>
    <w:rsid w:val="00EF7493"/>
    <w:rsid w:val="00F0194B"/>
    <w:rsid w:val="00F032C3"/>
    <w:rsid w:val="00F04618"/>
    <w:rsid w:val="00F047B6"/>
    <w:rsid w:val="00F06CFC"/>
    <w:rsid w:val="00F07EA5"/>
    <w:rsid w:val="00F14FD9"/>
    <w:rsid w:val="00F1741D"/>
    <w:rsid w:val="00F21AC6"/>
    <w:rsid w:val="00F2405A"/>
    <w:rsid w:val="00F26B97"/>
    <w:rsid w:val="00F317DD"/>
    <w:rsid w:val="00F32AC9"/>
    <w:rsid w:val="00F35F8E"/>
    <w:rsid w:val="00F40008"/>
    <w:rsid w:val="00F40F4C"/>
    <w:rsid w:val="00F431BC"/>
    <w:rsid w:val="00F47EF0"/>
    <w:rsid w:val="00F5116F"/>
    <w:rsid w:val="00F52946"/>
    <w:rsid w:val="00F55AEF"/>
    <w:rsid w:val="00F5658B"/>
    <w:rsid w:val="00F6315E"/>
    <w:rsid w:val="00F6484A"/>
    <w:rsid w:val="00F650C6"/>
    <w:rsid w:val="00F66B63"/>
    <w:rsid w:val="00F67440"/>
    <w:rsid w:val="00F76CBD"/>
    <w:rsid w:val="00F7732E"/>
    <w:rsid w:val="00F819C8"/>
    <w:rsid w:val="00F87515"/>
    <w:rsid w:val="00F901C7"/>
    <w:rsid w:val="00F9273A"/>
    <w:rsid w:val="00F95E00"/>
    <w:rsid w:val="00F961D8"/>
    <w:rsid w:val="00F968CF"/>
    <w:rsid w:val="00F96E7F"/>
    <w:rsid w:val="00FA1C5A"/>
    <w:rsid w:val="00FA2258"/>
    <w:rsid w:val="00FA53FC"/>
    <w:rsid w:val="00FB3D16"/>
    <w:rsid w:val="00FB3D50"/>
    <w:rsid w:val="00FB6D81"/>
    <w:rsid w:val="00FC099E"/>
    <w:rsid w:val="00FC1963"/>
    <w:rsid w:val="00FC3014"/>
    <w:rsid w:val="00FD2819"/>
    <w:rsid w:val="00FD4FEB"/>
    <w:rsid w:val="00FE0D43"/>
    <w:rsid w:val="00FE3C72"/>
    <w:rsid w:val="00FE4A1D"/>
    <w:rsid w:val="00FE63FC"/>
    <w:rsid w:val="00FF03CC"/>
    <w:rsid w:val="00FF18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748BB"/>
    <w:pPr>
      <w:tabs>
        <w:tab w:val="left" w:pos="567"/>
      </w:tabs>
    </w:pPr>
    <w:rPr>
      <w:sz w:val="24"/>
      <w:szCs w:val="24"/>
      <w:lang w:val="da-DK" w:eastAsia="da-DK"/>
    </w:rPr>
  </w:style>
  <w:style w:type="paragraph" w:styleId="Overskrift1">
    <w:name w:val="heading 1"/>
    <w:basedOn w:val="Normal"/>
    <w:next w:val="Normal"/>
    <w:link w:val="Overskrift1Tegn"/>
    <w:qFormat/>
    <w:rsid w:val="00AC0DFE"/>
    <w:pPr>
      <w:keepNext/>
      <w:spacing w:before="240" w:after="60"/>
      <w:outlineLvl w:val="0"/>
    </w:pPr>
    <w:rPr>
      <w:rFonts w:ascii="Cambria" w:hAnsi="Cambria"/>
      <w:b/>
      <w:bCs/>
      <w:kern w:val="32"/>
      <w:sz w:val="32"/>
      <w:szCs w:val="32"/>
      <w:lang w:val="en-GB"/>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fod">
    <w:name w:val="footer"/>
    <w:basedOn w:val="Normal"/>
    <w:rsid w:val="00E45EFB"/>
    <w:pPr>
      <w:tabs>
        <w:tab w:val="center" w:pos="4819"/>
        <w:tab w:val="right" w:pos="9638"/>
      </w:tabs>
    </w:pPr>
  </w:style>
  <w:style w:type="character" w:styleId="Sidetal">
    <w:name w:val="page number"/>
    <w:basedOn w:val="Standardskrifttypeiafsnit"/>
    <w:rsid w:val="00E45EFB"/>
  </w:style>
  <w:style w:type="paragraph" w:styleId="Markeringsbobletekst">
    <w:name w:val="Balloon Text"/>
    <w:basedOn w:val="Normal"/>
    <w:semiHidden/>
    <w:rsid w:val="000F6032"/>
    <w:rPr>
      <w:rFonts w:ascii="Tahoma" w:hAnsi="Tahoma" w:cs="Tahoma"/>
      <w:sz w:val="16"/>
      <w:szCs w:val="16"/>
    </w:rPr>
  </w:style>
  <w:style w:type="paragraph" w:styleId="Dokumentoversigt">
    <w:name w:val="Document Map"/>
    <w:basedOn w:val="Normal"/>
    <w:link w:val="DokumentoversigtTegn"/>
    <w:rsid w:val="00A46BF7"/>
    <w:rPr>
      <w:rFonts w:ascii="Tahoma" w:hAnsi="Tahoma" w:cs="Tahoma"/>
      <w:sz w:val="16"/>
      <w:szCs w:val="16"/>
    </w:rPr>
  </w:style>
  <w:style w:type="character" w:customStyle="1" w:styleId="DokumentoversigtTegn">
    <w:name w:val="Dokumentoversigt Tegn"/>
    <w:basedOn w:val="Standardskrifttypeiafsnit"/>
    <w:link w:val="Dokumentoversigt"/>
    <w:rsid w:val="00A46BF7"/>
    <w:rPr>
      <w:rFonts w:ascii="Tahoma" w:hAnsi="Tahoma" w:cs="Tahoma"/>
      <w:sz w:val="16"/>
      <w:szCs w:val="16"/>
      <w:lang w:val="da-DK" w:eastAsia="da-DK"/>
    </w:rPr>
  </w:style>
  <w:style w:type="character" w:customStyle="1" w:styleId="Overskrift1Tegn">
    <w:name w:val="Overskrift 1 Tegn"/>
    <w:basedOn w:val="Standardskrifttypeiafsnit"/>
    <w:link w:val="Overskrift1"/>
    <w:rsid w:val="00AC0DFE"/>
    <w:rPr>
      <w:rFonts w:ascii="Cambria" w:hAnsi="Cambria"/>
      <w:b/>
      <w:bCs/>
      <w:kern w:val="32"/>
      <w:sz w:val="32"/>
      <w:szCs w:val="32"/>
      <w:lang w:eastAsia="da-DK"/>
    </w:rPr>
  </w:style>
  <w:style w:type="paragraph" w:customStyle="1" w:styleId="NormalIndent">
    <w:name w:val="NormalIndent"/>
    <w:basedOn w:val="Normal"/>
    <w:link w:val="NormalIndentChar"/>
    <w:qFormat/>
    <w:rsid w:val="00854C67"/>
    <w:pPr>
      <w:ind w:firstLine="284"/>
    </w:pPr>
    <w:rPr>
      <w:lang w:val="en-GB"/>
    </w:rPr>
  </w:style>
  <w:style w:type="character" w:styleId="Fremhv">
    <w:name w:val="Emphasis"/>
    <w:basedOn w:val="Standardskrifttypeiafsnit"/>
    <w:qFormat/>
    <w:rsid w:val="005E3391"/>
    <w:rPr>
      <w:i/>
      <w:iCs/>
      <w:lang w:val="en-GB"/>
    </w:rPr>
  </w:style>
  <w:style w:type="character" w:customStyle="1" w:styleId="NormalIndentChar">
    <w:name w:val="NormalIndent Char"/>
    <w:basedOn w:val="Standardskrifttypeiafsnit"/>
    <w:link w:val="NormalIndent"/>
    <w:rsid w:val="00854C67"/>
    <w:rPr>
      <w:sz w:val="24"/>
      <w:szCs w:val="24"/>
      <w:lang w:eastAsia="da-DK"/>
    </w:rPr>
  </w:style>
  <w:style w:type="paragraph" w:customStyle="1" w:styleId="Deafaultlist">
    <w:name w:val="Deafault list"/>
    <w:basedOn w:val="Normal"/>
    <w:link w:val="DeafaultlistChar"/>
    <w:qFormat/>
    <w:rsid w:val="005D2A2C"/>
    <w:pPr>
      <w:ind w:left="567" w:hanging="567"/>
    </w:pPr>
    <w:rPr>
      <w:lang w:val="en-GB"/>
    </w:rPr>
  </w:style>
  <w:style w:type="paragraph" w:styleId="Listeafsnit">
    <w:name w:val="List Paragraph"/>
    <w:basedOn w:val="Normal"/>
    <w:uiPriority w:val="34"/>
    <w:qFormat/>
    <w:rsid w:val="005D2A2C"/>
    <w:pPr>
      <w:ind w:left="720"/>
    </w:pPr>
  </w:style>
  <w:style w:type="character" w:customStyle="1" w:styleId="DeafaultlistChar">
    <w:name w:val="Deafault list Char"/>
    <w:basedOn w:val="Standardskrifttypeiafsnit"/>
    <w:link w:val="Deafaultlist"/>
    <w:rsid w:val="005D2A2C"/>
    <w:rPr>
      <w:sz w:val="24"/>
      <w:szCs w:val="24"/>
      <w:lang w:eastAsia="da-DK"/>
    </w:rPr>
  </w:style>
  <w:style w:type="paragraph" w:styleId="NormalWeb">
    <w:name w:val="Normal (Web)"/>
    <w:basedOn w:val="Normal"/>
    <w:uiPriority w:val="99"/>
    <w:unhideWhenUsed/>
    <w:rsid w:val="00D543CF"/>
    <w:pPr>
      <w:tabs>
        <w:tab w:val="clear" w:pos="567"/>
      </w:tabs>
      <w:spacing w:before="100" w:beforeAutospacing="1" w:after="100" w:afterAutospacing="1"/>
    </w:pPr>
    <w:rPr>
      <w:lang w:val="en-GB" w:eastAsia="en-GB"/>
    </w:rPr>
  </w:style>
  <w:style w:type="character" w:customStyle="1" w:styleId="apple-converted-space">
    <w:name w:val="apple-converted-space"/>
    <w:basedOn w:val="Standardskrifttypeiafsnit"/>
    <w:rsid w:val="00D543CF"/>
  </w:style>
  <w:style w:type="character" w:styleId="Hyperlink">
    <w:name w:val="Hyperlink"/>
    <w:basedOn w:val="Standardskrifttypeiafsnit"/>
    <w:uiPriority w:val="99"/>
    <w:unhideWhenUsed/>
    <w:rsid w:val="00D543CF"/>
    <w:rPr>
      <w:color w:val="0000FF"/>
      <w:u w:val="single"/>
    </w:rPr>
  </w:style>
  <w:style w:type="paragraph" w:customStyle="1" w:styleId="NormalParagraphStyle">
    <w:name w:val="NormalParagraphStyle"/>
    <w:basedOn w:val="Normal"/>
    <w:uiPriority w:val="99"/>
    <w:rsid w:val="0060413C"/>
    <w:pPr>
      <w:tabs>
        <w:tab w:val="clear" w:pos="567"/>
      </w:tabs>
      <w:autoSpaceDE w:val="0"/>
      <w:autoSpaceDN w:val="0"/>
      <w:adjustRightInd w:val="0"/>
      <w:spacing w:line="288" w:lineRule="auto"/>
      <w:textAlignment w:val="center"/>
    </w:pPr>
    <w:rPr>
      <w:color w:val="000000"/>
      <w:lang w:eastAsia="en-GB"/>
    </w:rPr>
  </w:style>
  <w:style w:type="paragraph" w:styleId="Billedtekst">
    <w:name w:val="caption"/>
    <w:basedOn w:val="Normal"/>
    <w:next w:val="Normal"/>
    <w:unhideWhenUsed/>
    <w:qFormat/>
    <w:rsid w:val="00072137"/>
    <w:rPr>
      <w:b/>
      <w:bCs/>
      <w:sz w:val="20"/>
      <w:szCs w:val="20"/>
    </w:rPr>
  </w:style>
  <w:style w:type="character" w:styleId="Strk">
    <w:name w:val="Strong"/>
    <w:basedOn w:val="Standardskrifttypeiafsnit"/>
    <w:qFormat/>
    <w:rsid w:val="00591E12"/>
    <w:rPr>
      <w:b/>
      <w:bCs/>
    </w:rPr>
  </w:style>
  <w:style w:type="character" w:styleId="Pladsholdertekst">
    <w:name w:val="Placeholder Text"/>
    <w:basedOn w:val="Standardskrifttypeiafsnit"/>
    <w:uiPriority w:val="99"/>
    <w:semiHidden/>
    <w:rsid w:val="00D57E2A"/>
    <w:rPr>
      <w:color w:val="808080"/>
    </w:rPr>
  </w:style>
  <w:style w:type="character" w:styleId="Svagfremhvning">
    <w:name w:val="Subtle Emphasis"/>
    <w:basedOn w:val="Standardskrifttypeiafsnit"/>
    <w:uiPriority w:val="19"/>
    <w:qFormat/>
    <w:rsid w:val="00264797"/>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748BB"/>
    <w:pPr>
      <w:tabs>
        <w:tab w:val="left" w:pos="567"/>
      </w:tabs>
    </w:pPr>
    <w:rPr>
      <w:sz w:val="24"/>
      <w:szCs w:val="24"/>
      <w:lang w:val="da-DK" w:eastAsia="da-DK"/>
    </w:rPr>
  </w:style>
  <w:style w:type="paragraph" w:styleId="Overskrift1">
    <w:name w:val="heading 1"/>
    <w:basedOn w:val="Normal"/>
    <w:next w:val="Normal"/>
    <w:link w:val="Overskrift1Tegn"/>
    <w:qFormat/>
    <w:rsid w:val="00AC0DFE"/>
    <w:pPr>
      <w:keepNext/>
      <w:spacing w:before="240" w:after="60"/>
      <w:outlineLvl w:val="0"/>
    </w:pPr>
    <w:rPr>
      <w:rFonts w:ascii="Cambria" w:hAnsi="Cambria"/>
      <w:b/>
      <w:bCs/>
      <w:kern w:val="32"/>
      <w:sz w:val="32"/>
      <w:szCs w:val="32"/>
      <w:lang w:val="en-GB"/>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fod">
    <w:name w:val="footer"/>
    <w:basedOn w:val="Normal"/>
    <w:rsid w:val="00E45EFB"/>
    <w:pPr>
      <w:tabs>
        <w:tab w:val="center" w:pos="4819"/>
        <w:tab w:val="right" w:pos="9638"/>
      </w:tabs>
    </w:pPr>
  </w:style>
  <w:style w:type="character" w:styleId="Sidetal">
    <w:name w:val="page number"/>
    <w:basedOn w:val="Standardskrifttypeiafsnit"/>
    <w:rsid w:val="00E45EFB"/>
  </w:style>
  <w:style w:type="paragraph" w:styleId="Markeringsbobletekst">
    <w:name w:val="Balloon Text"/>
    <w:basedOn w:val="Normal"/>
    <w:semiHidden/>
    <w:rsid w:val="000F6032"/>
    <w:rPr>
      <w:rFonts w:ascii="Tahoma" w:hAnsi="Tahoma" w:cs="Tahoma"/>
      <w:sz w:val="16"/>
      <w:szCs w:val="16"/>
    </w:rPr>
  </w:style>
  <w:style w:type="paragraph" w:styleId="Dokumentoversigt">
    <w:name w:val="Document Map"/>
    <w:basedOn w:val="Normal"/>
    <w:link w:val="DokumentoversigtTegn"/>
    <w:rsid w:val="00A46BF7"/>
    <w:rPr>
      <w:rFonts w:ascii="Tahoma" w:hAnsi="Tahoma" w:cs="Tahoma"/>
      <w:sz w:val="16"/>
      <w:szCs w:val="16"/>
    </w:rPr>
  </w:style>
  <w:style w:type="character" w:customStyle="1" w:styleId="DokumentoversigtTegn">
    <w:name w:val="Dokumentoversigt Tegn"/>
    <w:basedOn w:val="Standardskrifttypeiafsnit"/>
    <w:link w:val="Dokumentoversigt"/>
    <w:rsid w:val="00A46BF7"/>
    <w:rPr>
      <w:rFonts w:ascii="Tahoma" w:hAnsi="Tahoma" w:cs="Tahoma"/>
      <w:sz w:val="16"/>
      <w:szCs w:val="16"/>
      <w:lang w:val="da-DK" w:eastAsia="da-DK"/>
    </w:rPr>
  </w:style>
  <w:style w:type="character" w:customStyle="1" w:styleId="Overskrift1Tegn">
    <w:name w:val="Overskrift 1 Tegn"/>
    <w:basedOn w:val="Standardskrifttypeiafsnit"/>
    <w:link w:val="Overskrift1"/>
    <w:rsid w:val="00AC0DFE"/>
    <w:rPr>
      <w:rFonts w:ascii="Cambria" w:hAnsi="Cambria"/>
      <w:b/>
      <w:bCs/>
      <w:kern w:val="32"/>
      <w:sz w:val="32"/>
      <w:szCs w:val="32"/>
      <w:lang w:eastAsia="da-DK"/>
    </w:rPr>
  </w:style>
  <w:style w:type="paragraph" w:customStyle="1" w:styleId="NormalIndent">
    <w:name w:val="NormalIndent"/>
    <w:basedOn w:val="Normal"/>
    <w:link w:val="NormalIndentChar"/>
    <w:qFormat/>
    <w:rsid w:val="00854C67"/>
    <w:pPr>
      <w:ind w:firstLine="284"/>
    </w:pPr>
    <w:rPr>
      <w:lang w:val="en-GB"/>
    </w:rPr>
  </w:style>
  <w:style w:type="character" w:styleId="Fremhv">
    <w:name w:val="Emphasis"/>
    <w:basedOn w:val="Standardskrifttypeiafsnit"/>
    <w:qFormat/>
    <w:rsid w:val="005E3391"/>
    <w:rPr>
      <w:i/>
      <w:iCs/>
      <w:lang w:val="en-GB"/>
    </w:rPr>
  </w:style>
  <w:style w:type="character" w:customStyle="1" w:styleId="NormalIndentChar">
    <w:name w:val="NormalIndent Char"/>
    <w:basedOn w:val="Standardskrifttypeiafsnit"/>
    <w:link w:val="NormalIndent"/>
    <w:rsid w:val="00854C67"/>
    <w:rPr>
      <w:sz w:val="24"/>
      <w:szCs w:val="24"/>
      <w:lang w:eastAsia="da-DK"/>
    </w:rPr>
  </w:style>
  <w:style w:type="paragraph" w:customStyle="1" w:styleId="Deafaultlist">
    <w:name w:val="Deafault list"/>
    <w:basedOn w:val="Normal"/>
    <w:link w:val="DeafaultlistChar"/>
    <w:qFormat/>
    <w:rsid w:val="005D2A2C"/>
    <w:pPr>
      <w:ind w:left="567" w:hanging="567"/>
    </w:pPr>
    <w:rPr>
      <w:lang w:val="en-GB"/>
    </w:rPr>
  </w:style>
  <w:style w:type="paragraph" w:styleId="Listeafsnit">
    <w:name w:val="List Paragraph"/>
    <w:basedOn w:val="Normal"/>
    <w:uiPriority w:val="34"/>
    <w:qFormat/>
    <w:rsid w:val="005D2A2C"/>
    <w:pPr>
      <w:ind w:left="720"/>
    </w:pPr>
  </w:style>
  <w:style w:type="character" w:customStyle="1" w:styleId="DeafaultlistChar">
    <w:name w:val="Deafault list Char"/>
    <w:basedOn w:val="Standardskrifttypeiafsnit"/>
    <w:link w:val="Deafaultlist"/>
    <w:rsid w:val="005D2A2C"/>
    <w:rPr>
      <w:sz w:val="24"/>
      <w:szCs w:val="24"/>
      <w:lang w:eastAsia="da-DK"/>
    </w:rPr>
  </w:style>
  <w:style w:type="paragraph" w:styleId="NormalWeb">
    <w:name w:val="Normal (Web)"/>
    <w:basedOn w:val="Normal"/>
    <w:uiPriority w:val="99"/>
    <w:unhideWhenUsed/>
    <w:rsid w:val="00D543CF"/>
    <w:pPr>
      <w:tabs>
        <w:tab w:val="clear" w:pos="567"/>
      </w:tabs>
      <w:spacing w:before="100" w:beforeAutospacing="1" w:after="100" w:afterAutospacing="1"/>
    </w:pPr>
    <w:rPr>
      <w:lang w:val="en-GB" w:eastAsia="en-GB"/>
    </w:rPr>
  </w:style>
  <w:style w:type="character" w:customStyle="1" w:styleId="apple-converted-space">
    <w:name w:val="apple-converted-space"/>
    <w:basedOn w:val="Standardskrifttypeiafsnit"/>
    <w:rsid w:val="00D543CF"/>
  </w:style>
  <w:style w:type="character" w:styleId="Hyperlink">
    <w:name w:val="Hyperlink"/>
    <w:basedOn w:val="Standardskrifttypeiafsnit"/>
    <w:uiPriority w:val="99"/>
    <w:unhideWhenUsed/>
    <w:rsid w:val="00D543CF"/>
    <w:rPr>
      <w:color w:val="0000FF"/>
      <w:u w:val="single"/>
    </w:rPr>
  </w:style>
  <w:style w:type="paragraph" w:customStyle="1" w:styleId="NormalParagraphStyle">
    <w:name w:val="NormalParagraphStyle"/>
    <w:basedOn w:val="Normal"/>
    <w:uiPriority w:val="99"/>
    <w:rsid w:val="0060413C"/>
    <w:pPr>
      <w:tabs>
        <w:tab w:val="clear" w:pos="567"/>
      </w:tabs>
      <w:autoSpaceDE w:val="0"/>
      <w:autoSpaceDN w:val="0"/>
      <w:adjustRightInd w:val="0"/>
      <w:spacing w:line="288" w:lineRule="auto"/>
      <w:textAlignment w:val="center"/>
    </w:pPr>
    <w:rPr>
      <w:color w:val="000000"/>
      <w:lang w:eastAsia="en-GB"/>
    </w:rPr>
  </w:style>
  <w:style w:type="paragraph" w:styleId="Billedtekst">
    <w:name w:val="caption"/>
    <w:basedOn w:val="Normal"/>
    <w:next w:val="Normal"/>
    <w:unhideWhenUsed/>
    <w:qFormat/>
    <w:rsid w:val="00072137"/>
    <w:rPr>
      <w:b/>
      <w:bCs/>
      <w:sz w:val="20"/>
      <w:szCs w:val="20"/>
    </w:rPr>
  </w:style>
  <w:style w:type="character" w:styleId="Strk">
    <w:name w:val="Strong"/>
    <w:basedOn w:val="Standardskrifttypeiafsnit"/>
    <w:qFormat/>
    <w:rsid w:val="00591E12"/>
    <w:rPr>
      <w:b/>
      <w:bCs/>
    </w:rPr>
  </w:style>
  <w:style w:type="character" w:styleId="Pladsholdertekst">
    <w:name w:val="Placeholder Text"/>
    <w:basedOn w:val="Standardskrifttypeiafsnit"/>
    <w:uiPriority w:val="99"/>
    <w:semiHidden/>
    <w:rsid w:val="00D57E2A"/>
    <w:rPr>
      <w:color w:val="808080"/>
    </w:rPr>
  </w:style>
  <w:style w:type="character" w:styleId="Svagfremhvning">
    <w:name w:val="Subtle Emphasis"/>
    <w:basedOn w:val="Standardskrifttypeiafsnit"/>
    <w:uiPriority w:val="19"/>
    <w:qFormat/>
    <w:rsid w:val="00264797"/>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2378">
      <w:bodyDiv w:val="1"/>
      <w:marLeft w:val="0"/>
      <w:marRight w:val="0"/>
      <w:marTop w:val="0"/>
      <w:marBottom w:val="0"/>
      <w:divBdr>
        <w:top w:val="none" w:sz="0" w:space="0" w:color="auto"/>
        <w:left w:val="none" w:sz="0" w:space="0" w:color="auto"/>
        <w:bottom w:val="none" w:sz="0" w:space="0" w:color="auto"/>
        <w:right w:val="none" w:sz="0" w:space="0" w:color="auto"/>
      </w:divBdr>
    </w:div>
    <w:div w:id="245648957">
      <w:bodyDiv w:val="1"/>
      <w:marLeft w:val="0"/>
      <w:marRight w:val="0"/>
      <w:marTop w:val="0"/>
      <w:marBottom w:val="0"/>
      <w:divBdr>
        <w:top w:val="none" w:sz="0" w:space="0" w:color="auto"/>
        <w:left w:val="none" w:sz="0" w:space="0" w:color="auto"/>
        <w:bottom w:val="none" w:sz="0" w:space="0" w:color="auto"/>
        <w:right w:val="none" w:sz="0" w:space="0" w:color="auto"/>
      </w:divBdr>
    </w:div>
    <w:div w:id="526063514">
      <w:bodyDiv w:val="1"/>
      <w:marLeft w:val="0"/>
      <w:marRight w:val="0"/>
      <w:marTop w:val="0"/>
      <w:marBottom w:val="0"/>
      <w:divBdr>
        <w:top w:val="none" w:sz="0" w:space="0" w:color="auto"/>
        <w:left w:val="none" w:sz="0" w:space="0" w:color="auto"/>
        <w:bottom w:val="none" w:sz="0" w:space="0" w:color="auto"/>
        <w:right w:val="none" w:sz="0" w:space="0" w:color="auto"/>
      </w:divBdr>
      <w:divsChild>
        <w:div w:id="193200569">
          <w:marLeft w:val="0"/>
          <w:marRight w:val="0"/>
          <w:marTop w:val="0"/>
          <w:marBottom w:val="0"/>
          <w:divBdr>
            <w:top w:val="none" w:sz="0" w:space="0" w:color="auto"/>
            <w:left w:val="none" w:sz="0" w:space="0" w:color="auto"/>
            <w:bottom w:val="none" w:sz="0" w:space="0" w:color="auto"/>
            <w:right w:val="none" w:sz="0" w:space="0" w:color="auto"/>
          </w:divBdr>
          <w:divsChild>
            <w:div w:id="267125888">
              <w:marLeft w:val="0"/>
              <w:marRight w:val="0"/>
              <w:marTop w:val="0"/>
              <w:marBottom w:val="0"/>
              <w:divBdr>
                <w:top w:val="none" w:sz="0" w:space="0" w:color="auto"/>
                <w:left w:val="none" w:sz="0" w:space="0" w:color="auto"/>
                <w:bottom w:val="none" w:sz="0" w:space="0" w:color="auto"/>
                <w:right w:val="none" w:sz="0" w:space="0" w:color="auto"/>
              </w:divBdr>
            </w:div>
            <w:div w:id="958033089">
              <w:marLeft w:val="0"/>
              <w:marRight w:val="0"/>
              <w:marTop w:val="0"/>
              <w:marBottom w:val="0"/>
              <w:divBdr>
                <w:top w:val="none" w:sz="0" w:space="0" w:color="auto"/>
                <w:left w:val="none" w:sz="0" w:space="0" w:color="auto"/>
                <w:bottom w:val="none" w:sz="0" w:space="0" w:color="auto"/>
                <w:right w:val="none" w:sz="0" w:space="0" w:color="auto"/>
              </w:divBdr>
            </w:div>
            <w:div w:id="1551768178">
              <w:marLeft w:val="0"/>
              <w:marRight w:val="0"/>
              <w:marTop w:val="0"/>
              <w:marBottom w:val="0"/>
              <w:divBdr>
                <w:top w:val="none" w:sz="0" w:space="0" w:color="auto"/>
                <w:left w:val="none" w:sz="0" w:space="0" w:color="auto"/>
                <w:bottom w:val="none" w:sz="0" w:space="0" w:color="auto"/>
                <w:right w:val="none" w:sz="0" w:space="0" w:color="auto"/>
              </w:divBdr>
            </w:div>
            <w:div w:id="187422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567584">
      <w:bodyDiv w:val="1"/>
      <w:marLeft w:val="0"/>
      <w:marRight w:val="0"/>
      <w:marTop w:val="0"/>
      <w:marBottom w:val="0"/>
      <w:divBdr>
        <w:top w:val="none" w:sz="0" w:space="0" w:color="auto"/>
        <w:left w:val="none" w:sz="0" w:space="0" w:color="auto"/>
        <w:bottom w:val="none" w:sz="0" w:space="0" w:color="auto"/>
        <w:right w:val="none" w:sz="0" w:space="0" w:color="auto"/>
      </w:divBdr>
    </w:div>
    <w:div w:id="1844931089">
      <w:bodyDiv w:val="1"/>
      <w:marLeft w:val="0"/>
      <w:marRight w:val="0"/>
      <w:marTop w:val="0"/>
      <w:marBottom w:val="0"/>
      <w:divBdr>
        <w:top w:val="none" w:sz="0" w:space="0" w:color="auto"/>
        <w:left w:val="none" w:sz="0" w:space="0" w:color="auto"/>
        <w:bottom w:val="none" w:sz="0" w:space="0" w:color="auto"/>
        <w:right w:val="none" w:sz="0" w:space="0" w:color="auto"/>
      </w:divBdr>
    </w:div>
    <w:div w:id="2079790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oleObject" Target="embeddings/oleObject2.bin"/><Relationship Id="rId26" Type="http://schemas.openxmlformats.org/officeDocument/2006/relationships/oleObject" Target="embeddings/oleObject5.bin"/><Relationship Id="rId39" Type="http://schemas.openxmlformats.org/officeDocument/2006/relationships/oleObject" Target="embeddings/oleObject7.bin"/><Relationship Id="rId21" Type="http://schemas.openxmlformats.org/officeDocument/2006/relationships/image" Target="media/image10.wmf"/><Relationship Id="rId34" Type="http://schemas.openxmlformats.org/officeDocument/2006/relationships/image" Target="media/image20.emf"/><Relationship Id="rId42" Type="http://schemas.openxmlformats.org/officeDocument/2006/relationships/oleObject" Target="embeddings/oleObject8.bin"/><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9.png"/><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9.tiff"/><Relationship Id="rId38" Type="http://schemas.openxmlformats.org/officeDocument/2006/relationships/image" Target="media/image24.wmf"/><Relationship Id="rId46" Type="http://schemas.openxmlformats.org/officeDocument/2006/relationships/image" Target="media/image30.tiff"/><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5.emf"/><Relationship Id="rId41" Type="http://schemas.openxmlformats.org/officeDocument/2006/relationships/image" Target="media/image26.wmf"/><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24" Type="http://schemas.openxmlformats.org/officeDocument/2006/relationships/image" Target="media/image12.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5.emf"/><Relationship Id="rId45" Type="http://schemas.openxmlformats.org/officeDocument/2006/relationships/image" Target="media/image29.emf"/><Relationship Id="rId53" Type="http://schemas.openxmlformats.org/officeDocument/2006/relationships/image" Target="media/image37.png"/><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1.emf"/><Relationship Id="rId28" Type="http://schemas.openxmlformats.org/officeDocument/2006/relationships/oleObject" Target="embeddings/oleObject6.bin"/><Relationship Id="rId36" Type="http://schemas.openxmlformats.org/officeDocument/2006/relationships/image" Target="media/image22.emf"/><Relationship Id="rId49" Type="http://schemas.openxmlformats.org/officeDocument/2006/relationships/image" Target="media/image33.emf"/><Relationship Id="rId57" Type="http://schemas.openxmlformats.org/officeDocument/2006/relationships/footer" Target="footer1.xml"/><Relationship Id="rId10" Type="http://schemas.openxmlformats.org/officeDocument/2006/relationships/image" Target="media/image2.tiff"/><Relationship Id="rId19" Type="http://schemas.openxmlformats.org/officeDocument/2006/relationships/image" Target="media/image9.wmf"/><Relationship Id="rId31" Type="http://schemas.openxmlformats.org/officeDocument/2006/relationships/image" Target="media/image17.emf"/><Relationship Id="rId44" Type="http://schemas.openxmlformats.org/officeDocument/2006/relationships/image" Target="media/image28.emf"/><Relationship Id="rId52" Type="http://schemas.openxmlformats.org/officeDocument/2006/relationships/image" Target="media/image36.pn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tiff"/><Relationship Id="rId22" Type="http://schemas.openxmlformats.org/officeDocument/2006/relationships/oleObject" Target="embeddings/oleObject4.bin"/><Relationship Id="rId27" Type="http://schemas.openxmlformats.org/officeDocument/2006/relationships/image" Target="media/image14.w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7.emf"/><Relationship Id="rId48" Type="http://schemas.openxmlformats.org/officeDocument/2006/relationships/image" Target="media/image32.tiff"/><Relationship Id="rId56" Type="http://schemas.openxmlformats.org/officeDocument/2006/relationships/image" Target="media/image40.tiff"/><Relationship Id="rId8" Type="http://schemas.openxmlformats.org/officeDocument/2006/relationships/endnotes" Target="endnotes.xml"/><Relationship Id="rId51" Type="http://schemas.openxmlformats.org/officeDocument/2006/relationships/image" Target="media/image35.tif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97AEB0-F1F1-46B3-B260-CAABFE3583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963</TotalTime>
  <Pages>1</Pages>
  <Words>10158</Words>
  <Characters>61965</Characters>
  <Application>Microsoft Office Word</Application>
  <DocSecurity>0</DocSecurity>
  <Lines>516</Lines>
  <Paragraphs>143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Aarhus Universitet</Company>
  <LinksUpToDate>false</LinksUpToDate>
  <CharactersWithSpaces>71980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Torsten Madsen</dc:creator>
  <cp:lastModifiedBy>Torsten Madsen</cp:lastModifiedBy>
  <cp:revision>31</cp:revision>
  <cp:lastPrinted>2016-10-12T17:07:00Z</cp:lastPrinted>
  <dcterms:created xsi:type="dcterms:W3CDTF">2016-10-09T13:44:00Z</dcterms:created>
  <dcterms:modified xsi:type="dcterms:W3CDTF">2016-10-12T17:09:00Z</dcterms:modified>
</cp:coreProperties>
</file>